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A" w:rsidRDefault="00521CFA" w:rsidP="00956A94">
      <w:pPr>
        <w:pStyle w:val="berschrift2"/>
        <w:ind w:left="460"/>
        <w:rPr>
          <w:color w:val="1D1D1B"/>
          <w:w w:val="90"/>
        </w:rPr>
      </w:pPr>
    </w:p>
    <w:p w:rsidR="00956A94" w:rsidRDefault="00956A94" w:rsidP="00956A94">
      <w:pPr>
        <w:pStyle w:val="berschrift2"/>
        <w:ind w:left="460"/>
      </w:pPr>
      <w:r>
        <w:rPr>
          <w:color w:val="1D1D1B"/>
          <w:w w:val="90"/>
        </w:rPr>
        <w:t>Merkblatt: Aufbau Ihres Gesprächsleitfadens</w:t>
      </w:r>
    </w:p>
    <w:p w:rsidR="00956A94" w:rsidRDefault="00956A94" w:rsidP="00956A94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209CC1" wp14:editId="042A770D">
                <wp:simplePos x="0" y="0"/>
                <wp:positionH relativeFrom="page">
                  <wp:posOffset>431800</wp:posOffset>
                </wp:positionH>
                <wp:positionV relativeFrom="paragraph">
                  <wp:posOffset>127635</wp:posOffset>
                </wp:positionV>
                <wp:extent cx="6659880" cy="0"/>
                <wp:effectExtent l="12700" t="13335" r="13970" b="15240"/>
                <wp:wrapTopAndBottom/>
                <wp:docPr id="3012" name="Line 2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0.05pt" to="55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956A94" w:rsidRDefault="00956A94" w:rsidP="00956A94">
      <w:pPr>
        <w:pStyle w:val="Textkrper"/>
        <w:rPr>
          <w:rFonts w:ascii="Century Gothic"/>
          <w:sz w:val="20"/>
        </w:rPr>
      </w:pPr>
    </w:p>
    <w:p w:rsidR="00956A94" w:rsidRDefault="00956A94" w:rsidP="00956A94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956A94" w:rsidTr="00414113">
        <w:trPr>
          <w:trHeight w:val="1196"/>
        </w:trPr>
        <w:tc>
          <w:tcPr>
            <w:tcW w:w="10478" w:type="dxa"/>
          </w:tcPr>
          <w:p w:rsidR="00956A94" w:rsidRDefault="00956A94" w:rsidP="00414113">
            <w:pPr>
              <w:pStyle w:val="TableParagraph"/>
              <w:spacing w:before="149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Gesprächsbeginn</w:t>
            </w:r>
            <w:proofErr w:type="spellEnd"/>
          </w:p>
          <w:p w:rsidR="00956A94" w:rsidRDefault="00956A94" w:rsidP="00414113">
            <w:pPr>
              <w:pStyle w:val="TableParagraph"/>
              <w:spacing w:before="7"/>
              <w:rPr>
                <w:rFonts w:ascii="Century Gothic"/>
                <w:sz w:val="13"/>
              </w:rPr>
            </w:pPr>
          </w:p>
          <w:p w:rsidR="00956A94" w:rsidRDefault="00956A94" w:rsidP="00414113">
            <w:pPr>
              <w:pStyle w:val="TableParagraph"/>
              <w:spacing w:line="20" w:lineRule="exact"/>
              <w:ind w:left="-1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C25E684" wp14:editId="05094A05">
                      <wp:extent cx="22225" cy="6350"/>
                      <wp:effectExtent l="9525" t="9525" r="6350" b="3175"/>
                      <wp:docPr id="3010" name="Group 2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" cy="6350"/>
                                <a:chOff x="0" y="0"/>
                                <a:chExt cx="35" cy="10"/>
                              </a:xfrm>
                            </wpg:grpSpPr>
                            <wps:wsp>
                              <wps:cNvPr id="3011" name="Line 2913"/>
                              <wps:cNvCnPr/>
                              <wps:spPr bwMode="auto">
                                <a:xfrm>
                                  <a:off x="0" y="5"/>
                                  <a:ext cx="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2" o:spid="_x0000_s1026" style="width:1.75pt;height:.5pt;mso-position-horizontal-relative:char;mso-position-vertical-relative:line" coordsize="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">
                      <v:line id="Line 2913" o:spid="_x0000_s1027" style="position:absolute;visibility:visible;mso-wrap-style:square" from="0,5" to="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TOMYAAADdAAAADwAAAGRycy9kb3ducmV2LnhtbESPT2sCMRTE74LfITyhN03WQilb4yKC&#10;pV602kKvj81z/7h5WTZxXf30TaHgcZiZ3zCLbLCN6KnzlWMNyUyBIM6dqbjQ8P21mb6C8AHZYOOY&#10;NNzIQ7YcjxaYGnflA/XHUIgIYZ+ihjKENpXS5yVZ9DPXEkfv5DqLIcqukKbDa4TbRs6VepEWK44L&#10;Jba0Lik/Hy9Ww3C71z/zXXMwxX27aT/V+77urdZPk2H1BiLQEB7h//aH0fCskgT+3sQn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0zj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956A94" w:rsidRDefault="00956A94" w:rsidP="00414113">
            <w:pPr>
              <w:pStyle w:val="TableParagraph"/>
              <w:spacing w:before="143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Begrüßen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danken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956A94" w:rsidTr="00414113">
        <w:trPr>
          <w:trHeight w:val="2409"/>
        </w:trPr>
        <w:tc>
          <w:tcPr>
            <w:tcW w:w="10478" w:type="dxa"/>
          </w:tcPr>
          <w:p w:rsidR="00956A94" w:rsidRDefault="00956A94" w:rsidP="00414113">
            <w:pPr>
              <w:pStyle w:val="TableParagraph"/>
              <w:spacing w:before="153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Gesprächsanlass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erörtern</w:t>
            </w:r>
            <w:proofErr w:type="spellEnd"/>
          </w:p>
          <w:p w:rsidR="00956A94" w:rsidRDefault="00956A94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956A94" w:rsidRDefault="00956A94" w:rsidP="00414113">
            <w:pPr>
              <w:pStyle w:val="TableParagraph"/>
              <w:spacing w:line="525" w:lineRule="auto"/>
              <w:ind w:left="165" w:right="307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Äußern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kurzen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Worten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Anlass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Formulieren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Ziel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spacing w:before="1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Überblick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Dauer</w:t>
            </w:r>
            <w:proofErr w:type="spellEnd"/>
            <w:r>
              <w:rPr>
                <w:color w:val="1D1D1B"/>
                <w:sz w:val="24"/>
              </w:rPr>
              <w:t xml:space="preserve"> und den </w:t>
            </w:r>
            <w:proofErr w:type="spellStart"/>
            <w:r>
              <w:rPr>
                <w:color w:val="1D1D1B"/>
                <w:sz w:val="24"/>
              </w:rPr>
              <w:t>Verlauf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956A94" w:rsidTr="00414113">
        <w:trPr>
          <w:trHeight w:val="4223"/>
        </w:trPr>
        <w:tc>
          <w:tcPr>
            <w:tcW w:w="10478" w:type="dxa"/>
          </w:tcPr>
          <w:p w:rsidR="00956A94" w:rsidRDefault="00956A94" w:rsidP="00414113">
            <w:pPr>
              <w:pStyle w:val="TableParagraph"/>
              <w:spacing w:before="153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Gegenseitiger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Austausch</w:t>
            </w:r>
            <w:proofErr w:type="spellEnd"/>
          </w:p>
          <w:p w:rsidR="00956A94" w:rsidRDefault="00956A94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956A94" w:rsidRDefault="00956A94" w:rsidP="00414113">
            <w:pPr>
              <w:pStyle w:val="TableParagraph"/>
              <w:spacing w:line="525" w:lineRule="auto"/>
              <w:ind w:left="165" w:right="307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Möglichkeit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Perspektive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erläutern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Gehen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spacing w:before="1" w:line="525" w:lineRule="auto"/>
              <w:ind w:left="165" w:right="403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Hören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aktiv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Unklarheiten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Sichtweise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dar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Ziel</w:t>
            </w:r>
            <w:proofErr w:type="spellEnd"/>
            <w:r>
              <w:rPr>
                <w:color w:val="1D1D1B"/>
                <w:sz w:val="24"/>
              </w:rPr>
              <w:t xml:space="preserve"> und das </w:t>
            </w:r>
            <w:proofErr w:type="spellStart"/>
            <w:r>
              <w:rPr>
                <w:color w:val="1D1D1B"/>
                <w:sz w:val="24"/>
              </w:rPr>
              <w:t>Thema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Augen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956A94" w:rsidRDefault="00956A94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Analysieren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gemeinsam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Gesprächsgegenstand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956A94" w:rsidTr="00414113">
        <w:trPr>
          <w:trHeight w:val="3324"/>
        </w:trPr>
        <w:tc>
          <w:tcPr>
            <w:tcW w:w="10478" w:type="dxa"/>
          </w:tcPr>
          <w:p w:rsidR="00956A94" w:rsidRDefault="00956A94" w:rsidP="00414113">
            <w:pPr>
              <w:pStyle w:val="TableParagraph"/>
              <w:spacing w:before="153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Konsensfindung</w:t>
            </w:r>
            <w:proofErr w:type="spellEnd"/>
          </w:p>
          <w:p w:rsidR="00956A94" w:rsidRDefault="00956A94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956A94" w:rsidRDefault="00956A94" w:rsidP="00414113">
            <w:pPr>
              <w:pStyle w:val="TableParagraph"/>
              <w:spacing w:line="525" w:lineRule="auto"/>
              <w:ind w:left="165" w:right="307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Sammeln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gemeinsam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Lösungsmöglichkeiten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Prüfen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- und </w:t>
            </w:r>
            <w:proofErr w:type="spellStart"/>
            <w:r>
              <w:rPr>
                <w:color w:val="1D1D1B"/>
                <w:sz w:val="24"/>
              </w:rPr>
              <w:t>Nachteile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jedes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Vorschlags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Treffen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Vereinbarungen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Kommt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einigen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keiner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Vereinbarung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vertagen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Punkte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Bieten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</w:p>
          <w:p w:rsidR="00956A94" w:rsidRDefault="00956A94" w:rsidP="00414113">
            <w:pPr>
              <w:pStyle w:val="TableParagraph"/>
              <w:spacing w:before="16"/>
              <w:ind w:left="165"/>
              <w:rPr>
                <w:sz w:val="24"/>
              </w:rPr>
            </w:pPr>
            <w:proofErr w:type="gramStart"/>
            <w:r>
              <w:rPr>
                <w:color w:val="1D1D1B"/>
                <w:sz w:val="24"/>
              </w:rPr>
              <w:t>den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an,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beide</w:t>
            </w:r>
            <w:proofErr w:type="spellEnd"/>
            <w:r>
              <w:rPr>
                <w:color w:val="1D1D1B"/>
                <w:sz w:val="24"/>
              </w:rPr>
              <w:t xml:space="preserve"> Seiten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Thema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nochmals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auseinandersetzen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956A94" w:rsidTr="00414113">
        <w:trPr>
          <w:trHeight w:val="3076"/>
        </w:trPr>
        <w:tc>
          <w:tcPr>
            <w:tcW w:w="10478" w:type="dxa"/>
          </w:tcPr>
          <w:p w:rsidR="00956A94" w:rsidRDefault="00956A94" w:rsidP="00414113">
            <w:pPr>
              <w:pStyle w:val="TableParagraph"/>
              <w:spacing w:before="153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Gesprächsabschluss</w:t>
            </w:r>
            <w:proofErr w:type="spellEnd"/>
          </w:p>
          <w:p w:rsidR="00956A94" w:rsidRDefault="00956A94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956A94" w:rsidRDefault="00956A94" w:rsidP="00414113">
            <w:pPr>
              <w:pStyle w:val="TableParagraph"/>
              <w:spacing w:before="1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Fassen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wichtigsten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Ergebnisse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56A94" w:rsidRDefault="00956A94" w:rsidP="00414113">
            <w:pPr>
              <w:pStyle w:val="TableParagraph"/>
              <w:spacing w:before="11"/>
              <w:rPr>
                <w:rFonts w:ascii="Century Gothic"/>
                <w:sz w:val="29"/>
              </w:rPr>
            </w:pPr>
          </w:p>
          <w:p w:rsidR="00956A94" w:rsidRDefault="00956A94" w:rsidP="00414113">
            <w:pPr>
              <w:pStyle w:val="TableParagraph"/>
              <w:ind w:left="161"/>
              <w:rPr>
                <w:rFonts w:ascii="Lucida Sans" w:hAnsi="Lucida Sans"/>
                <w:sz w:val="24"/>
              </w:rPr>
            </w:pP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Fertigen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Sie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ein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Protokoll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an und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händigen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Sie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den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Eltern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ein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Exemplar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davon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aus.</w:t>
            </w:r>
            <w:proofErr w:type="spellEnd"/>
          </w:p>
          <w:p w:rsidR="00956A94" w:rsidRDefault="00956A94" w:rsidP="00414113">
            <w:pPr>
              <w:pStyle w:val="TableParagraph"/>
              <w:spacing w:before="26" w:line="604" w:lineRule="exact"/>
              <w:ind w:left="165" w:right="462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Vereinbaren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nächsten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Termin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Verabschieden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höflich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freundlich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</w:tbl>
    <w:p w:rsidR="00E37087" w:rsidRDefault="00521CFA">
      <w:bookmarkStart w:id="0" w:name="_GoBack"/>
      <w:bookmarkEnd w:id="0"/>
    </w:p>
    <w:sectPr w:rsidR="00E37087" w:rsidSect="00956A94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311EEC"/>
    <w:rsid w:val="00521CFA"/>
    <w:rsid w:val="00765CD2"/>
    <w:rsid w:val="007A084E"/>
    <w:rsid w:val="00956A94"/>
    <w:rsid w:val="00AB73BF"/>
    <w:rsid w:val="00C0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56A94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56A94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56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56A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6A94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56A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56A94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56A94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56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56A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6A94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56A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2019-05-04T13:19:00Z</dcterms:created>
  <dcterms:modified xsi:type="dcterms:W3CDTF">2019-05-05T18:42:00Z</dcterms:modified>
</cp:coreProperties>
</file>