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62" w:rsidRDefault="00CA2762" w:rsidP="00CA2762">
      <w:pPr>
        <w:pStyle w:val="berschrift2"/>
        <w:ind w:left="516"/>
      </w:pPr>
      <w:bookmarkStart w:id="0" w:name="_GoBack"/>
      <w:r>
        <w:rPr>
          <w:color w:val="1D1D1B"/>
          <w:w w:val="95"/>
        </w:rPr>
        <w:t>Selbsttest: Wie gekonnt hören Sie zu?</w:t>
      </w:r>
    </w:p>
    <w:bookmarkEnd w:id="0"/>
    <w:p w:rsidR="00CA2762" w:rsidRDefault="00CA2762" w:rsidP="00CA2762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86B237" wp14:editId="0E6F95EA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2832" name="Line 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</w:p>
    <w:p w:rsidR="00CA2762" w:rsidRDefault="00CA2762" w:rsidP="00CA2762">
      <w:pPr>
        <w:pStyle w:val="Textkrper"/>
        <w:rPr>
          <w:rFonts w:ascii="Century Gothic"/>
          <w:sz w:val="20"/>
        </w:rPr>
      </w:pPr>
    </w:p>
    <w:p w:rsidR="00CA2762" w:rsidRDefault="00CA2762" w:rsidP="00CA2762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8215"/>
        <w:gridCol w:w="1133"/>
        <w:gridCol w:w="1128"/>
      </w:tblGrid>
      <w:tr w:rsidR="00CA2762" w:rsidTr="00414113">
        <w:trPr>
          <w:trHeight w:val="532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109"/>
              <w:ind w:left="190"/>
              <w:rPr>
                <w:rFonts w:ascii="Century Gothic"/>
                <w:b/>
                <w:sz w:val="24"/>
              </w:rPr>
            </w:pPr>
            <w:proofErr w:type="spellStart"/>
            <w:r>
              <w:rPr>
                <w:rFonts w:ascii="Century Gothic"/>
                <w:b/>
                <w:color w:val="1D1D1B"/>
                <w:sz w:val="24"/>
              </w:rPr>
              <w:t>Fragen</w:t>
            </w:r>
            <w:proofErr w:type="spellEnd"/>
          </w:p>
        </w:tc>
        <w:tc>
          <w:tcPr>
            <w:tcW w:w="1133" w:type="dxa"/>
          </w:tcPr>
          <w:p w:rsidR="00CA2762" w:rsidRDefault="00CA2762" w:rsidP="00414113">
            <w:pPr>
              <w:pStyle w:val="TableParagraph"/>
              <w:spacing w:before="125"/>
              <w:ind w:left="54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Ja</w:t>
            </w:r>
            <w:proofErr w:type="spellEnd"/>
          </w:p>
        </w:tc>
        <w:tc>
          <w:tcPr>
            <w:tcW w:w="1128" w:type="dxa"/>
          </w:tcPr>
          <w:p w:rsidR="00CA2762" w:rsidRDefault="00CA2762" w:rsidP="00414113">
            <w:pPr>
              <w:pStyle w:val="TableParagraph"/>
              <w:spacing w:before="136"/>
              <w:ind w:left="287" w:right="253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Nein</w:t>
            </w:r>
          </w:p>
        </w:tc>
      </w:tr>
      <w:tr w:rsidR="00CA2762" w:rsidTr="00414113">
        <w:trPr>
          <w:trHeight w:val="816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102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Wählen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Raum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, in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Ruhe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sprechen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können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1118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4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Schalten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möglichen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Störungsquellen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Fenster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schließen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Schild</w:t>
            </w:r>
            <w:proofErr w:type="spellEnd"/>
            <w:r>
              <w:rPr>
                <w:color w:val="1D1D1B"/>
                <w:sz w:val="24"/>
              </w:rPr>
              <w:t xml:space="preserve"> „</w:t>
            </w: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stören</w:t>
            </w:r>
            <w:proofErr w:type="spellEnd"/>
            <w:proofErr w:type="gramStart"/>
            <w:r>
              <w:rPr>
                <w:color w:val="1D1D1B"/>
                <w:sz w:val="24"/>
              </w:rPr>
              <w:t>!“</w:t>
            </w:r>
            <w:proofErr w:type="gramEnd"/>
            <w:r>
              <w:rPr>
                <w:color w:val="1D1D1B"/>
                <w:sz w:val="24"/>
              </w:rPr>
              <w:t xml:space="preserve"> an die </w:t>
            </w:r>
            <w:proofErr w:type="spellStart"/>
            <w:r>
              <w:rPr>
                <w:color w:val="1D1D1B"/>
                <w:sz w:val="24"/>
              </w:rPr>
              <w:t>Zimmertür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hängen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Telefondienst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bestimmen</w:t>
            </w:r>
            <w:proofErr w:type="spellEnd"/>
            <w:r>
              <w:rPr>
                <w:color w:val="1D1D1B"/>
                <w:sz w:val="24"/>
              </w:rPr>
              <w:t>)?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spacing w:before="1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spacing w:before="1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803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4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Bereiten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</w:t>
            </w:r>
            <w:proofErr w:type="spellEnd"/>
            <w:r>
              <w:rPr>
                <w:color w:val="1D1D1B"/>
                <w:sz w:val="24"/>
              </w:rPr>
              <w:t xml:space="preserve"> so gut </w:t>
            </w:r>
            <w:proofErr w:type="spellStart"/>
            <w:r>
              <w:rPr>
                <w:color w:val="1D1D1B"/>
                <w:sz w:val="24"/>
              </w:rPr>
              <w:t>vor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dass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ganz</w:t>
            </w:r>
            <w:proofErr w:type="spellEnd"/>
            <w:r>
              <w:rPr>
                <w:color w:val="1D1D1B"/>
                <w:sz w:val="24"/>
              </w:rPr>
              <w:t xml:space="preserve"> auf die </w:t>
            </w:r>
            <w:proofErr w:type="spellStart"/>
            <w:r>
              <w:rPr>
                <w:color w:val="1D1D1B"/>
                <w:sz w:val="24"/>
              </w:rPr>
              <w:t>Aussagen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konzentrieren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können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498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Blicken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während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Gesprächs</w:t>
            </w:r>
            <w:proofErr w:type="spellEnd"/>
            <w:r>
              <w:rPr>
                <w:color w:val="1D1D1B"/>
                <w:sz w:val="24"/>
              </w:rPr>
              <w:t xml:space="preserve"> an?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498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Sitzen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offen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aufrecht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gegenüber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498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Bestätigen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Gesprächsverlauf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Kopfnicken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498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Zeigen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freundliche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Mimik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503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Stellen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Bedarf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Verständnisfragen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803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4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Fassen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Aussagen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Worten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zusammen</w:t>
            </w:r>
            <w:proofErr w:type="spellEnd"/>
            <w:r>
              <w:rPr>
                <w:color w:val="1D1D1B"/>
                <w:sz w:val="24"/>
              </w:rPr>
              <w:t xml:space="preserve">, um </w:t>
            </w:r>
            <w:proofErr w:type="spellStart"/>
            <w:r>
              <w:rPr>
                <w:color w:val="1D1D1B"/>
                <w:sz w:val="24"/>
              </w:rPr>
              <w:t>sicherzugehen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dass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richtig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verstanden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haben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503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Stellen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eigenen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Bedürfnisse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während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Zuhörens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zurück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803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4" w:line="268" w:lineRule="auto"/>
              <w:ind w:left="165" w:right="30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Vergegenwärtigen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Aufgaben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versetzen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deren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Rolle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498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Versuchen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, das Problem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Augen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sehen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503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Beobachten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Körpersprache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803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4" w:line="268" w:lineRule="auto"/>
              <w:ind w:left="165" w:right="50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Stellen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fest, </w:t>
            </w:r>
            <w:proofErr w:type="spellStart"/>
            <w:r>
              <w:rPr>
                <w:color w:val="1D1D1B"/>
                <w:sz w:val="24"/>
              </w:rPr>
              <w:t>ob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nonverbalen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Zeichen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Inhalten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passen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ind w:left="477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503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Achten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auf </w:t>
            </w:r>
            <w:proofErr w:type="spellStart"/>
            <w:r>
              <w:rPr>
                <w:color w:val="1D1D1B"/>
                <w:sz w:val="24"/>
              </w:rPr>
              <w:t>Scheinargumente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Widersprüche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spacing w:before="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808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4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Sprechen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Unstimmigkeiten</w:t>
            </w:r>
            <w:proofErr w:type="spellEnd"/>
            <w:r>
              <w:rPr>
                <w:color w:val="1D1D1B"/>
                <w:sz w:val="24"/>
              </w:rPr>
              <w:t xml:space="preserve"> so an, </w:t>
            </w:r>
            <w:proofErr w:type="spellStart"/>
            <w:r>
              <w:rPr>
                <w:color w:val="1D1D1B"/>
                <w:sz w:val="24"/>
              </w:rPr>
              <w:t>dass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korrigieren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können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CA2762" w:rsidTr="00414113">
        <w:trPr>
          <w:trHeight w:val="780"/>
        </w:trPr>
        <w:tc>
          <w:tcPr>
            <w:tcW w:w="8215" w:type="dxa"/>
          </w:tcPr>
          <w:p w:rsidR="00CA2762" w:rsidRDefault="00CA2762" w:rsidP="00414113">
            <w:pPr>
              <w:pStyle w:val="TableParagraph"/>
              <w:spacing w:before="94" w:line="268" w:lineRule="auto"/>
              <w:ind w:left="165" w:right="42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Wiederholen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Aussagen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damit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Widerspruch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auffällt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CA2762" w:rsidRDefault="00CA2762" w:rsidP="00414113">
            <w:pPr>
              <w:pStyle w:val="TableParagraph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CA2762" w:rsidRDefault="00CA2762" w:rsidP="00414113">
            <w:pPr>
              <w:pStyle w:val="TableParagraph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</w:tbl>
    <w:p w:rsidR="00CA2762" w:rsidRDefault="00CA2762" w:rsidP="00CA2762">
      <w:pPr>
        <w:pStyle w:val="Textkrper"/>
        <w:spacing w:before="8"/>
        <w:rPr>
          <w:rFonts w:ascii="Century Gothic"/>
          <w:sz w:val="8"/>
        </w:rPr>
      </w:pPr>
    </w:p>
    <w:p w:rsidR="00CA2762" w:rsidRDefault="00CA2762" w:rsidP="00CA2762">
      <w:pPr>
        <w:pStyle w:val="berschrift5"/>
        <w:spacing w:before="110"/>
        <w:ind w:left="516"/>
      </w:pPr>
      <w:r>
        <w:rPr>
          <w:color w:val="1D1D1B"/>
        </w:rPr>
        <w:t>Auswertung:</w:t>
      </w:r>
    </w:p>
    <w:p w:rsidR="00CA2762" w:rsidRDefault="00CA2762" w:rsidP="00CA2762">
      <w:pPr>
        <w:pStyle w:val="berschrift7"/>
        <w:spacing w:before="30"/>
      </w:pPr>
      <w:r>
        <w:rPr>
          <w:color w:val="1D1D1B"/>
        </w:rPr>
        <w:t>17- bis 15-mal „Ja“: Herzlichen Glückwunsch! Sie sind bereits Profi im aktiven Zuhören.</w:t>
      </w:r>
    </w:p>
    <w:p w:rsidR="00CA2762" w:rsidRDefault="00CA2762" w:rsidP="00CA2762">
      <w:pPr>
        <w:spacing w:before="34" w:line="268" w:lineRule="auto"/>
        <w:ind w:left="516" w:right="652"/>
        <w:rPr>
          <w:sz w:val="24"/>
        </w:rPr>
      </w:pPr>
      <w:r>
        <w:rPr>
          <w:color w:val="1D1D1B"/>
          <w:sz w:val="24"/>
        </w:rPr>
        <w:t>14- bis 8-mal „Ja“: Ihnen gelingt das Zuhören bereits teilweise. Sie sollten jedoch noch üben und sich vor jedem neuen Elterngespräch das Ziel setzen, besonders aktiv zuzuhören.</w:t>
      </w:r>
    </w:p>
    <w:p w:rsidR="00CA2762" w:rsidRDefault="00CA2762" w:rsidP="00CA2762">
      <w:pPr>
        <w:spacing w:before="2" w:line="268" w:lineRule="auto"/>
        <w:ind w:left="516" w:right="652"/>
        <w:rPr>
          <w:sz w:val="24"/>
        </w:rPr>
      </w:pPr>
      <w:r>
        <w:rPr>
          <w:color w:val="1D1D1B"/>
          <w:sz w:val="24"/>
        </w:rPr>
        <w:t xml:space="preserve">7- bis 0-mal „Ja“: Sie haben noch wenig Erfahrung im aktiven Zuhören. Suchen Sie sich </w:t>
      </w:r>
      <w:proofErr w:type="spellStart"/>
      <w:r>
        <w:rPr>
          <w:color w:val="1D1D1B"/>
          <w:sz w:val="24"/>
        </w:rPr>
        <w:t>mög</w:t>
      </w:r>
      <w:proofErr w:type="spellEnd"/>
      <w:r>
        <w:rPr>
          <w:color w:val="1D1D1B"/>
          <w:sz w:val="24"/>
        </w:rPr>
        <w:t xml:space="preserve">- </w:t>
      </w:r>
      <w:proofErr w:type="spellStart"/>
      <w:r>
        <w:rPr>
          <w:color w:val="1D1D1B"/>
          <w:sz w:val="24"/>
        </w:rPr>
        <w:t>lichst</w:t>
      </w:r>
      <w:proofErr w:type="spellEnd"/>
      <w:r>
        <w:rPr>
          <w:color w:val="1D1D1B"/>
          <w:sz w:val="24"/>
        </w:rPr>
        <w:t xml:space="preserve"> viele Gelegenheiten zum Lernen und zum Trainieren des Zuhörens.</w:t>
      </w:r>
    </w:p>
    <w:p w:rsidR="00E37087" w:rsidRDefault="00CA2762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311EEC"/>
    <w:rsid w:val="00765CD2"/>
    <w:rsid w:val="007A084E"/>
    <w:rsid w:val="008C1905"/>
    <w:rsid w:val="00956A94"/>
    <w:rsid w:val="009E4588"/>
    <w:rsid w:val="00A04C10"/>
    <w:rsid w:val="00AB73BF"/>
    <w:rsid w:val="00AF686B"/>
    <w:rsid w:val="00BF3261"/>
    <w:rsid w:val="00C04418"/>
    <w:rsid w:val="00C92171"/>
    <w:rsid w:val="00CA2762"/>
    <w:rsid w:val="00D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CA2762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5">
    <w:name w:val="heading 5"/>
    <w:basedOn w:val="Standard"/>
    <w:link w:val="berschrift5Zchn"/>
    <w:uiPriority w:val="1"/>
    <w:qFormat/>
    <w:rsid w:val="00CA2762"/>
    <w:pPr>
      <w:widowControl w:val="0"/>
      <w:autoSpaceDE w:val="0"/>
      <w:autoSpaceDN w:val="0"/>
      <w:spacing w:after="0" w:line="240" w:lineRule="auto"/>
      <w:ind w:left="4262"/>
      <w:outlineLvl w:val="4"/>
    </w:pPr>
    <w:rPr>
      <w:rFonts w:ascii="Arial" w:eastAsia="Arial" w:hAnsi="Arial" w:cs="Arial"/>
      <w:b/>
      <w:bCs/>
      <w:sz w:val="26"/>
      <w:szCs w:val="26"/>
      <w:lang w:eastAsia="de-DE" w:bidi="de-DE"/>
    </w:rPr>
  </w:style>
  <w:style w:type="paragraph" w:styleId="berschrift7">
    <w:name w:val="heading 7"/>
    <w:basedOn w:val="Standard"/>
    <w:link w:val="berschrift7Zchn"/>
    <w:uiPriority w:val="1"/>
    <w:qFormat/>
    <w:rsid w:val="00CA2762"/>
    <w:pPr>
      <w:widowControl w:val="0"/>
      <w:autoSpaceDE w:val="0"/>
      <w:autoSpaceDN w:val="0"/>
      <w:spacing w:after="0" w:line="240" w:lineRule="auto"/>
      <w:ind w:left="516"/>
      <w:outlineLvl w:val="6"/>
    </w:pPr>
    <w:rPr>
      <w:rFonts w:ascii="Arial" w:eastAsia="Arial" w:hAnsi="Arial" w:cs="Arial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A2762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CA2762"/>
    <w:rPr>
      <w:rFonts w:ascii="Arial" w:eastAsia="Arial" w:hAnsi="Arial" w:cs="Arial"/>
      <w:b/>
      <w:bCs/>
      <w:sz w:val="26"/>
      <w:szCs w:val="26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CA2762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CA27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A27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A2762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A27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CA2762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5">
    <w:name w:val="heading 5"/>
    <w:basedOn w:val="Standard"/>
    <w:link w:val="berschrift5Zchn"/>
    <w:uiPriority w:val="1"/>
    <w:qFormat/>
    <w:rsid w:val="00CA2762"/>
    <w:pPr>
      <w:widowControl w:val="0"/>
      <w:autoSpaceDE w:val="0"/>
      <w:autoSpaceDN w:val="0"/>
      <w:spacing w:after="0" w:line="240" w:lineRule="auto"/>
      <w:ind w:left="4262"/>
      <w:outlineLvl w:val="4"/>
    </w:pPr>
    <w:rPr>
      <w:rFonts w:ascii="Arial" w:eastAsia="Arial" w:hAnsi="Arial" w:cs="Arial"/>
      <w:b/>
      <w:bCs/>
      <w:sz w:val="26"/>
      <w:szCs w:val="26"/>
      <w:lang w:eastAsia="de-DE" w:bidi="de-DE"/>
    </w:rPr>
  </w:style>
  <w:style w:type="paragraph" w:styleId="berschrift7">
    <w:name w:val="heading 7"/>
    <w:basedOn w:val="Standard"/>
    <w:link w:val="berschrift7Zchn"/>
    <w:uiPriority w:val="1"/>
    <w:qFormat/>
    <w:rsid w:val="00CA2762"/>
    <w:pPr>
      <w:widowControl w:val="0"/>
      <w:autoSpaceDE w:val="0"/>
      <w:autoSpaceDN w:val="0"/>
      <w:spacing w:after="0" w:line="240" w:lineRule="auto"/>
      <w:ind w:left="516"/>
      <w:outlineLvl w:val="6"/>
    </w:pPr>
    <w:rPr>
      <w:rFonts w:ascii="Arial" w:eastAsia="Arial" w:hAnsi="Arial" w:cs="Arial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A2762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CA2762"/>
    <w:rPr>
      <w:rFonts w:ascii="Arial" w:eastAsia="Arial" w:hAnsi="Arial" w:cs="Arial"/>
      <w:b/>
      <w:bCs/>
      <w:sz w:val="26"/>
      <w:szCs w:val="26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CA2762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CA27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A27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A2762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A27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2019-05-04T13:27:00Z</dcterms:created>
  <dcterms:modified xsi:type="dcterms:W3CDTF">2019-05-04T13:27:00Z</dcterms:modified>
</cp:coreProperties>
</file>