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B1" w:rsidRDefault="001972B1" w:rsidP="000B3651">
      <w:pPr>
        <w:pStyle w:val="berschrift2"/>
        <w:ind w:left="526"/>
        <w:rPr>
          <w:color w:val="1D1D1B"/>
          <w:w w:val="95"/>
        </w:rPr>
      </w:pPr>
    </w:p>
    <w:p w:rsidR="000B3651" w:rsidRDefault="000B3651" w:rsidP="000B3651">
      <w:pPr>
        <w:pStyle w:val="berschrift2"/>
        <w:ind w:left="526"/>
      </w:pPr>
      <w:bookmarkStart w:id="0" w:name="_GoBack"/>
      <w:bookmarkEnd w:id="0"/>
      <w:r>
        <w:rPr>
          <w:color w:val="1D1D1B"/>
          <w:w w:val="95"/>
        </w:rPr>
        <w:t>Argumentationshilfe: So regulieren Sie</w:t>
      </w:r>
      <w:r>
        <w:rPr>
          <w:color w:val="1D1D1B"/>
          <w:spacing w:val="-54"/>
          <w:w w:val="95"/>
        </w:rPr>
        <w:t xml:space="preserve"> </w:t>
      </w:r>
      <w:r>
        <w:rPr>
          <w:color w:val="1D1D1B"/>
          <w:w w:val="95"/>
        </w:rPr>
        <w:t>Konflikte</w:t>
      </w:r>
    </w:p>
    <w:p w:rsidR="000B3651" w:rsidRDefault="000B3651" w:rsidP="000B3651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8C0894" wp14:editId="5431EE41">
                <wp:simplePos x="0" y="0"/>
                <wp:positionH relativeFrom="page">
                  <wp:posOffset>473710</wp:posOffset>
                </wp:positionH>
                <wp:positionV relativeFrom="paragraph">
                  <wp:posOffset>127635</wp:posOffset>
                </wp:positionV>
                <wp:extent cx="6659880" cy="0"/>
                <wp:effectExtent l="6985" t="13335" r="10160" b="15240"/>
                <wp:wrapTopAndBottom/>
                <wp:docPr id="1826" name="Line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0.05pt" to="561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tJJgIAAEgEAAAOAAAAZHJzL2Uyb0RvYy54bWysVNuO2jAQfa/Uf7DyDrk0y4aIsGoT6Avd&#10;Iu32A4ztEKuObdmGgKr+e8cOILZ9qaoqkjPOjM+cmTnO4unUC3RkxnIlqyidJhFikijK5b6Kvr2u&#10;J0WErMOSYqEkq6Izs9HT8v27xaBLlqlOCcoMAhBpy0FXUeecLuPYko712E6VZhKcrTI9drA1+5ga&#10;PAB6L+IsSWbxoAzVRhFmLXxtRme0DPhty4j72raWOSSqCLi5sJqw7vwaLxe43BusO04uNPA/sOgx&#10;l5D0BtVgh9HB8D+gek6Msqp1U6L6WLUtJyzUANWkyW/VvHRYs1ALNMfqW5vs/4Mlz8etQZzC7Ips&#10;FiGJe5jShkuG0ses8P0ZtC0hrJZb4yskJ/miN4p8t0iqusNyzwLP17OGk6k/Eb854jdWQ5bd8EVR&#10;iMEHp0KzTq3pPSS0AZ3CTM63mbCTQwQ+zmYP86KA0ZGrL8bl9aA21n1mqkfeqCIBtAMwPm6s80Rw&#10;eQ3xeaRacyHCyIVEA7DNHpMknLBKcOq9Ps6a/a4WBh0xqCZt4PkUygLPfZiHbrDtxrjgGvVk1EHS&#10;kKZjmK4utsNcjDbQEtIngiKB6MUa9fJjnsxXxarIJ3k2W03ypGkmH9d1Ppmt08eH5kNT103603NO&#10;87LjlDLpaV+1m+Z/p43LLRpVd1PvrUHxW/TQSSB7fQfSYcp+sKNEdoqet+Y6fZBrCL5cLX8f7vdg&#10;3/8Alr8AAAD//wMAUEsDBBQABgAIAAAAIQBARnfY3gAAAAkBAAAPAAAAZHJzL2Rvd25yZXYueG1s&#10;TI/BTsMwDIbvk3iHyEhcJpa2TCsqTScEbBeE0AYP4DWmqdY4VZNtZU9PJg5wtP9fnz+Xy9F24kiD&#10;bx0rSGcJCOLa6ZYbBZ8fq9t7ED4ga+wck4Jv8rCsriYlFtqdeEPHbWhEhLAvUIEJoS+k9LUhi37m&#10;euKYfbnBYojj0Eg94CnCbSezJFlIiy3HCwZ7ejJU77cHqyA309dzbtMNv7ncr9bP+3emF6VursfH&#10;BxCBxvBXhot+VIcqOu3cgbUXXWTMF7GpIEtSEJc8ze7mIHa/G1mV8v8H1Q8AAAD//wMAUEsBAi0A&#10;FAAGAAgAAAAhALaDOJL+AAAA4QEAABMAAAAAAAAAAAAAAAAAAAAAAFtDb250ZW50X1R5cGVzXS54&#10;bWxQSwECLQAUAAYACAAAACEAOP0h/9YAAACUAQAACwAAAAAAAAAAAAAAAAAvAQAAX3JlbHMvLnJl&#10;bHNQSwECLQAUAAYACAAAACEA0GbLSSYCAABIBAAADgAAAAAAAAAAAAAAAAAuAgAAZHJzL2Uyb0Rv&#10;Yy54bWxQSwECLQAUAAYACAAAACEAQEZ32N4AAAAJ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</w:p>
    <w:p w:rsidR="000B3651" w:rsidRDefault="000B3651" w:rsidP="000B3651">
      <w:pPr>
        <w:pStyle w:val="Textkrper"/>
        <w:rPr>
          <w:rFonts w:ascii="Century Gothic"/>
          <w:sz w:val="20"/>
        </w:rPr>
      </w:pPr>
    </w:p>
    <w:p w:rsidR="000B3651" w:rsidRDefault="000B3651" w:rsidP="000B3651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4115"/>
        <w:gridCol w:w="4231"/>
      </w:tblGrid>
      <w:tr w:rsidR="000B3651" w:rsidTr="00414113">
        <w:trPr>
          <w:trHeight w:val="1144"/>
        </w:trPr>
        <w:tc>
          <w:tcPr>
            <w:tcW w:w="2134" w:type="dxa"/>
          </w:tcPr>
          <w:p w:rsidR="000B3651" w:rsidRDefault="000B3651" w:rsidP="00414113">
            <w:pPr>
              <w:pStyle w:val="TableParagraph"/>
              <w:spacing w:before="5"/>
              <w:rPr>
                <w:rFonts w:ascii="Century Gothic"/>
              </w:rPr>
            </w:pPr>
          </w:p>
          <w:p w:rsidR="000B3651" w:rsidRDefault="000B3651" w:rsidP="00414113">
            <w:pPr>
              <w:pStyle w:val="TableParagraph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Schritt</w:t>
            </w:r>
            <w:proofErr w:type="spellEnd"/>
          </w:p>
        </w:tc>
        <w:tc>
          <w:tcPr>
            <w:tcW w:w="4115" w:type="dxa"/>
          </w:tcPr>
          <w:p w:rsidR="000B3651" w:rsidRDefault="000B3651" w:rsidP="00414113">
            <w:pPr>
              <w:pStyle w:val="TableParagraph"/>
              <w:spacing w:before="5"/>
              <w:rPr>
                <w:rFonts w:ascii="Century Gothic"/>
              </w:rPr>
            </w:pPr>
          </w:p>
          <w:p w:rsidR="000B3651" w:rsidRDefault="000B3651" w:rsidP="00414113">
            <w:pPr>
              <w:pStyle w:val="TableParagraph"/>
              <w:ind w:left="128"/>
              <w:rPr>
                <w:b/>
                <w:sz w:val="26"/>
              </w:rPr>
            </w:pPr>
            <w:r>
              <w:rPr>
                <w:b/>
                <w:color w:val="1D1D1B"/>
                <w:sz w:val="26"/>
              </w:rPr>
              <w:t xml:space="preserve">So </w:t>
            </w:r>
            <w:proofErr w:type="spellStart"/>
            <w:r>
              <w:rPr>
                <w:b/>
                <w:color w:val="1D1D1B"/>
                <w:sz w:val="26"/>
              </w:rPr>
              <w:t>reagieren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Sie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richtig</w:t>
            </w:r>
            <w:proofErr w:type="spellEnd"/>
          </w:p>
        </w:tc>
        <w:tc>
          <w:tcPr>
            <w:tcW w:w="4231" w:type="dxa"/>
          </w:tcPr>
          <w:p w:rsidR="000B3651" w:rsidRDefault="000B3651" w:rsidP="00414113">
            <w:pPr>
              <w:pStyle w:val="TableParagraph"/>
              <w:spacing w:before="5"/>
              <w:rPr>
                <w:rFonts w:ascii="Century Gothic"/>
              </w:rPr>
            </w:pPr>
          </w:p>
          <w:p w:rsidR="000B3651" w:rsidRDefault="000B3651" w:rsidP="00414113">
            <w:pPr>
              <w:pStyle w:val="TableParagraph"/>
              <w:spacing w:line="249" w:lineRule="auto"/>
              <w:ind w:left="152" w:right="94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Vermeiden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Sie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solche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Formulierungen</w:t>
            </w:r>
            <w:proofErr w:type="spellEnd"/>
          </w:p>
        </w:tc>
      </w:tr>
      <w:tr w:rsidR="000B3651" w:rsidTr="00414113">
        <w:trPr>
          <w:trHeight w:val="2410"/>
        </w:trPr>
        <w:tc>
          <w:tcPr>
            <w:tcW w:w="2134" w:type="dxa"/>
          </w:tcPr>
          <w:p w:rsidR="000B3651" w:rsidRDefault="000B3651" w:rsidP="00414113">
            <w:pPr>
              <w:pStyle w:val="TableParagraph"/>
              <w:spacing w:before="7"/>
              <w:rPr>
                <w:rFonts w:ascii="Century Gothic"/>
                <w:sz w:val="26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Gehen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das Problem </w:t>
            </w:r>
            <w:proofErr w:type="spellStart"/>
            <w:r>
              <w:rPr>
                <w:b/>
                <w:color w:val="1D1D1B"/>
                <w:sz w:val="24"/>
              </w:rPr>
              <w:t>offensiv</w:t>
            </w:r>
            <w:proofErr w:type="spellEnd"/>
            <w:r>
              <w:rPr>
                <w:b/>
                <w:color w:val="1D1D1B"/>
                <w:sz w:val="24"/>
              </w:rPr>
              <w:t xml:space="preserve"> an</w:t>
            </w:r>
          </w:p>
        </w:tc>
        <w:tc>
          <w:tcPr>
            <w:tcW w:w="4115" w:type="dxa"/>
          </w:tcPr>
          <w:p w:rsidR="000B3651" w:rsidRDefault="000B3651" w:rsidP="00414113">
            <w:pPr>
              <w:pStyle w:val="TableParagraph"/>
              <w:spacing w:before="7"/>
              <w:rPr>
                <w:rFonts w:ascii="Century Gothic"/>
                <w:sz w:val="26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28" w:right="90"/>
              <w:rPr>
                <w:i/>
                <w:sz w:val="24"/>
              </w:rPr>
            </w:pPr>
            <w:r>
              <w:rPr>
                <w:color w:val="1D1D1B"/>
                <w:spacing w:val="-3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pacing w:val="-3"/>
                <w:sz w:val="24"/>
              </w:rPr>
              <w:t>Vielen</w:t>
            </w:r>
            <w:proofErr w:type="spellEnd"/>
            <w:r>
              <w:rPr>
                <w:i/>
                <w:color w:val="1D1D1B"/>
                <w:spacing w:val="-16"/>
                <w:sz w:val="24"/>
              </w:rPr>
              <w:t xml:space="preserve"> </w:t>
            </w:r>
            <w:r>
              <w:rPr>
                <w:i/>
                <w:color w:val="1D1D1B"/>
                <w:spacing w:val="-3"/>
                <w:sz w:val="24"/>
              </w:rPr>
              <w:t>Dank,</w:t>
            </w:r>
            <w:r>
              <w:rPr>
                <w:i/>
                <w:color w:val="1D1D1B"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pacing w:val="-3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pacing w:val="-3"/>
                <w:sz w:val="24"/>
              </w:rPr>
              <w:t>alle</w:t>
            </w:r>
            <w:proofErr w:type="spellEnd"/>
            <w:r>
              <w:rPr>
                <w:i/>
                <w:color w:val="1D1D1B"/>
                <w:spacing w:val="-15"/>
                <w:sz w:val="24"/>
              </w:rPr>
              <w:t xml:space="preserve"> </w:t>
            </w:r>
            <w:proofErr w:type="gramStart"/>
            <w:r>
              <w:rPr>
                <w:i/>
                <w:color w:val="1D1D1B"/>
                <w:sz w:val="24"/>
              </w:rPr>
              <w:t>an</w:t>
            </w:r>
            <w:proofErr w:type="gramEnd"/>
            <w:r>
              <w:rPr>
                <w:i/>
                <w:color w:val="1D1D1B"/>
                <w:spacing w:val="-16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pacing w:val="-3"/>
                <w:sz w:val="24"/>
              </w:rPr>
              <w:t>diesem</w:t>
            </w:r>
            <w:proofErr w:type="spellEnd"/>
            <w:r>
              <w:rPr>
                <w:i/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Gespräch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teilnehmen</w:t>
            </w:r>
            <w:proofErr w:type="spellEnd"/>
            <w:r>
              <w:rPr>
                <w:i/>
                <w:color w:val="1D1D1B"/>
                <w:sz w:val="24"/>
              </w:rPr>
              <w:t xml:space="preserve">. Das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sehr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wichtig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für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Kind, </w:t>
            </w:r>
            <w:proofErr w:type="spellStart"/>
            <w:r>
              <w:rPr>
                <w:i/>
                <w:color w:val="1D1D1B"/>
                <w:sz w:val="24"/>
              </w:rPr>
              <w:t>denn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steht</w:t>
            </w:r>
            <w:proofErr w:type="spellEnd"/>
            <w:r>
              <w:rPr>
                <w:i/>
                <w:color w:val="1D1D1B"/>
                <w:sz w:val="24"/>
              </w:rPr>
              <w:t xml:space="preserve"> die </w:t>
            </w:r>
            <w:proofErr w:type="spellStart"/>
            <w:r>
              <w:rPr>
                <w:i/>
                <w:color w:val="1D1D1B"/>
                <w:sz w:val="24"/>
              </w:rPr>
              <w:t>Frage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Raum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ob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pacing w:val="-3"/>
                <w:sz w:val="24"/>
              </w:rPr>
              <w:t xml:space="preserve"> </w:t>
            </w:r>
            <w:r>
              <w:rPr>
                <w:i/>
                <w:color w:val="1D1D1B"/>
                <w:sz w:val="24"/>
              </w:rPr>
              <w:t>Kind</w:t>
            </w:r>
          </w:p>
          <w:p w:rsidR="000B3651" w:rsidRDefault="000B3651" w:rsidP="00414113">
            <w:pPr>
              <w:pStyle w:val="TableParagraph"/>
              <w:spacing w:before="4"/>
              <w:ind w:left="128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color w:val="1D1D1B"/>
                <w:sz w:val="24"/>
              </w:rPr>
              <w:t>eine</w:t>
            </w:r>
            <w:proofErr w:type="spellEnd"/>
            <w:proofErr w:type="gram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Förderschule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besuchen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soll</w:t>
            </w:r>
            <w:proofErr w:type="spellEnd"/>
            <w:r>
              <w:rPr>
                <w:i/>
                <w:color w:val="1D1D1B"/>
                <w:sz w:val="24"/>
              </w:rPr>
              <w:t>.“</w:t>
            </w:r>
          </w:p>
        </w:tc>
        <w:tc>
          <w:tcPr>
            <w:tcW w:w="4231" w:type="dxa"/>
          </w:tcPr>
          <w:p w:rsidR="000B3651" w:rsidRDefault="000B3651" w:rsidP="00414113">
            <w:pPr>
              <w:pStyle w:val="TableParagraph"/>
              <w:spacing w:before="7"/>
              <w:rPr>
                <w:rFonts w:ascii="Century Gothic"/>
                <w:sz w:val="26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52" w:right="9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bereits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wissen</w:t>
            </w:r>
            <w:proofErr w:type="spellEnd"/>
            <w:r>
              <w:rPr>
                <w:i/>
                <w:color w:val="1D1D1B"/>
                <w:sz w:val="24"/>
              </w:rPr>
              <w:t xml:space="preserve">, tut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im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Lernen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schwer</w:t>
            </w:r>
            <w:proofErr w:type="spellEnd"/>
            <w:r>
              <w:rPr>
                <w:i/>
                <w:color w:val="1D1D1B"/>
                <w:sz w:val="24"/>
              </w:rPr>
              <w:t xml:space="preserve">.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können</w:t>
            </w:r>
            <w:proofErr w:type="spellEnd"/>
            <w:r>
              <w:rPr>
                <w:i/>
                <w:color w:val="1D1D1B"/>
                <w:sz w:val="24"/>
              </w:rPr>
              <w:t xml:space="preserve"> das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so gut </w:t>
            </w:r>
            <w:proofErr w:type="spellStart"/>
            <w:r>
              <w:rPr>
                <w:i/>
                <w:color w:val="1D1D1B"/>
                <w:sz w:val="24"/>
              </w:rPr>
              <w:t>beurteilen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aber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stellen</w:t>
            </w:r>
            <w:proofErr w:type="spellEnd"/>
            <w:r>
              <w:rPr>
                <w:i/>
                <w:color w:val="1D1D1B"/>
                <w:sz w:val="24"/>
              </w:rPr>
              <w:t xml:space="preserve"> die </w:t>
            </w:r>
            <w:proofErr w:type="spellStart"/>
            <w:r>
              <w:rPr>
                <w:i/>
                <w:color w:val="1D1D1B"/>
                <w:sz w:val="24"/>
              </w:rPr>
              <w:t>Lernschwäche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bei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unserer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Schulvorbereitung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immer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wieder</w:t>
            </w:r>
            <w:proofErr w:type="spellEnd"/>
            <w:r>
              <w:rPr>
                <w:i/>
                <w:color w:val="1D1D1B"/>
                <w:sz w:val="24"/>
              </w:rPr>
              <w:t xml:space="preserve"> fest</w:t>
            </w:r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</w:tr>
      <w:tr w:rsidR="000B3651" w:rsidTr="00414113">
        <w:trPr>
          <w:trHeight w:val="2730"/>
        </w:trPr>
        <w:tc>
          <w:tcPr>
            <w:tcW w:w="2134" w:type="dxa"/>
          </w:tcPr>
          <w:p w:rsidR="000B3651" w:rsidRDefault="000B3651" w:rsidP="00414113">
            <w:pPr>
              <w:pStyle w:val="TableParagraph"/>
              <w:spacing w:before="2"/>
              <w:rPr>
                <w:rFonts w:ascii="Century Gothic"/>
                <w:sz w:val="27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Kontrollieren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den Dialog</w:t>
            </w:r>
          </w:p>
        </w:tc>
        <w:tc>
          <w:tcPr>
            <w:tcW w:w="4115" w:type="dxa"/>
          </w:tcPr>
          <w:p w:rsidR="000B3651" w:rsidRDefault="000B3651" w:rsidP="00414113">
            <w:pPr>
              <w:pStyle w:val="TableParagraph"/>
              <w:spacing w:before="2"/>
              <w:rPr>
                <w:rFonts w:ascii="Century Gothic"/>
                <w:sz w:val="27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28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verhält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zu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Hause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wenn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im</w:t>
            </w:r>
            <w:proofErr w:type="spellEnd"/>
            <w:r>
              <w:rPr>
                <w:i/>
                <w:color w:val="1D1D1B"/>
                <w:sz w:val="24"/>
              </w:rPr>
              <w:t xml:space="preserve"> Spiel </w:t>
            </w:r>
            <w:proofErr w:type="spellStart"/>
            <w:r>
              <w:rPr>
                <w:i/>
                <w:color w:val="1D1D1B"/>
                <w:sz w:val="24"/>
              </w:rPr>
              <w:t>Farben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zuordnen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oder</w:t>
            </w:r>
            <w:proofErr w:type="spellEnd"/>
            <w:r>
              <w:rPr>
                <w:i/>
                <w:color w:val="1D1D1B"/>
                <w:sz w:val="24"/>
              </w:rPr>
              <w:t xml:space="preserve"> Mengen </w:t>
            </w:r>
            <w:proofErr w:type="spellStart"/>
            <w:r>
              <w:rPr>
                <w:i/>
                <w:color w:val="1D1D1B"/>
                <w:sz w:val="24"/>
              </w:rPr>
              <w:t>erfassen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soll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0B3651" w:rsidRDefault="000B3651" w:rsidP="00414113">
            <w:pPr>
              <w:pStyle w:val="TableParagraph"/>
              <w:spacing w:before="6"/>
              <w:rPr>
                <w:rFonts w:ascii="Century Gothic"/>
                <w:sz w:val="25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28" w:right="56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sind</w:t>
            </w:r>
            <w:proofErr w:type="spellEnd"/>
            <w:r>
              <w:rPr>
                <w:i/>
                <w:color w:val="1D1D1B"/>
                <w:sz w:val="24"/>
              </w:rPr>
              <w:t xml:space="preserve"> der </w:t>
            </w:r>
            <w:proofErr w:type="spellStart"/>
            <w:r>
              <w:rPr>
                <w:i/>
                <w:color w:val="1D1D1B"/>
                <w:sz w:val="24"/>
              </w:rPr>
              <w:t>Ansicht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noch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verspielt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und die </w:t>
            </w:r>
            <w:proofErr w:type="spellStart"/>
            <w:r>
              <w:rPr>
                <w:i/>
                <w:color w:val="1D1D1B"/>
                <w:sz w:val="24"/>
              </w:rPr>
              <w:t>Farben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Zahlen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sicher</w:t>
            </w:r>
            <w:proofErr w:type="spellEnd"/>
            <w:r>
              <w:rPr>
                <w:i/>
                <w:color w:val="1D1D1B"/>
                <w:sz w:val="24"/>
              </w:rPr>
              <w:t xml:space="preserve"> bald </w:t>
            </w:r>
            <w:proofErr w:type="spellStart"/>
            <w:r>
              <w:rPr>
                <w:i/>
                <w:color w:val="1D1D1B"/>
                <w:sz w:val="24"/>
              </w:rPr>
              <w:t>lernen</w:t>
            </w:r>
            <w:proofErr w:type="spellEnd"/>
            <w:r>
              <w:rPr>
                <w:i/>
                <w:color w:val="1D1D1B"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pacing w:val="-3"/>
                <w:sz w:val="24"/>
              </w:rPr>
              <w:t>wird</w:t>
            </w:r>
            <w:proofErr w:type="spellEnd"/>
            <w:proofErr w:type="gramStart"/>
            <w:r>
              <w:rPr>
                <w:i/>
                <w:color w:val="1D1D1B"/>
                <w:spacing w:val="-3"/>
                <w:sz w:val="24"/>
              </w:rPr>
              <w:t>?“</w:t>
            </w:r>
            <w:proofErr w:type="gramEnd"/>
          </w:p>
        </w:tc>
        <w:tc>
          <w:tcPr>
            <w:tcW w:w="4231" w:type="dxa"/>
          </w:tcPr>
          <w:p w:rsidR="000B3651" w:rsidRDefault="000B3651" w:rsidP="00414113">
            <w:pPr>
              <w:pStyle w:val="TableParagraph"/>
              <w:spacing w:before="2"/>
              <w:rPr>
                <w:rFonts w:ascii="Century Gothic"/>
                <w:sz w:val="27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52" w:right="9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Alle</w:t>
            </w:r>
            <w:proofErr w:type="spellEnd"/>
            <w:r>
              <w:rPr>
                <w:i/>
                <w:color w:val="1D1D1B"/>
                <w:sz w:val="24"/>
              </w:rPr>
              <w:t xml:space="preserve"> Kinder </w:t>
            </w:r>
            <w:proofErr w:type="spellStart"/>
            <w:r>
              <w:rPr>
                <w:i/>
                <w:color w:val="1D1D1B"/>
                <w:sz w:val="24"/>
              </w:rPr>
              <w:t>können</w:t>
            </w:r>
            <w:proofErr w:type="spellEnd"/>
            <w:r>
              <w:rPr>
                <w:i/>
                <w:color w:val="1D1D1B"/>
                <w:sz w:val="24"/>
              </w:rPr>
              <w:t xml:space="preserve"> in </w:t>
            </w:r>
            <w:proofErr w:type="spellStart"/>
            <w:r>
              <w:rPr>
                <w:i/>
                <w:color w:val="1D1D1B"/>
                <w:sz w:val="24"/>
              </w:rPr>
              <w:t>diesem</w:t>
            </w:r>
            <w:proofErr w:type="spellEnd"/>
            <w:r>
              <w:rPr>
                <w:i/>
                <w:color w:val="1D1D1B"/>
                <w:sz w:val="24"/>
              </w:rPr>
              <w:t xml:space="preserve"> Alter </w:t>
            </w:r>
            <w:proofErr w:type="spellStart"/>
            <w:r>
              <w:rPr>
                <w:i/>
                <w:color w:val="1D1D1B"/>
                <w:sz w:val="24"/>
              </w:rPr>
              <w:t>schon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zählen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kennen</w:t>
            </w:r>
            <w:proofErr w:type="spellEnd"/>
            <w:r>
              <w:rPr>
                <w:i/>
                <w:color w:val="1D1D1B"/>
                <w:sz w:val="24"/>
              </w:rPr>
              <w:t xml:space="preserve"> die Far- ben, </w:t>
            </w:r>
            <w:proofErr w:type="spellStart"/>
            <w:r>
              <w:rPr>
                <w:i/>
                <w:color w:val="1D1D1B"/>
                <w:sz w:val="24"/>
              </w:rPr>
              <w:t>nur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</w:tr>
      <w:tr w:rsidR="000B3651" w:rsidTr="00414113">
        <w:trPr>
          <w:trHeight w:val="2710"/>
        </w:trPr>
        <w:tc>
          <w:tcPr>
            <w:tcW w:w="2134" w:type="dxa"/>
          </w:tcPr>
          <w:p w:rsidR="000B3651" w:rsidRDefault="000B3651" w:rsidP="00414113">
            <w:pPr>
              <w:pStyle w:val="TableParagraph"/>
              <w:spacing w:before="11"/>
              <w:rPr>
                <w:rFonts w:ascii="Century Gothic"/>
                <w:sz w:val="26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08" w:right="19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Legen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Emo- </w:t>
            </w:r>
            <w:proofErr w:type="spellStart"/>
            <w:r>
              <w:rPr>
                <w:b/>
                <w:color w:val="1D1D1B"/>
                <w:sz w:val="24"/>
              </w:rPr>
              <w:t>tionen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offen</w:t>
            </w:r>
            <w:proofErr w:type="spellEnd"/>
          </w:p>
        </w:tc>
        <w:tc>
          <w:tcPr>
            <w:tcW w:w="4115" w:type="dxa"/>
          </w:tcPr>
          <w:p w:rsidR="000B3651" w:rsidRDefault="000B3651" w:rsidP="00414113">
            <w:pPr>
              <w:pStyle w:val="TableParagraph"/>
              <w:spacing w:before="11"/>
              <w:rPr>
                <w:rFonts w:ascii="Century Gothic"/>
                <w:sz w:val="26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28" w:right="391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fühlen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jetzt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hilflos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sind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mitgenommen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weil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Ihnen</w:t>
            </w:r>
            <w:proofErr w:type="spellEnd"/>
            <w:r>
              <w:rPr>
                <w:i/>
                <w:color w:val="1D1D1B"/>
                <w:sz w:val="24"/>
              </w:rPr>
              <w:t xml:space="preserve"> der </w:t>
            </w:r>
            <w:proofErr w:type="spellStart"/>
            <w:r>
              <w:rPr>
                <w:i/>
                <w:color w:val="1D1D1B"/>
                <w:sz w:val="24"/>
              </w:rPr>
              <w:t>Rückstand</w:t>
            </w:r>
            <w:proofErr w:type="spellEnd"/>
            <w:r>
              <w:rPr>
                <w:i/>
                <w:color w:val="1D1D1B"/>
                <w:sz w:val="24"/>
              </w:rPr>
              <w:t xml:space="preserve"> in der </w:t>
            </w:r>
            <w:proofErr w:type="spellStart"/>
            <w:r>
              <w:rPr>
                <w:i/>
                <w:color w:val="1D1D1B"/>
                <w:sz w:val="24"/>
              </w:rPr>
              <w:t>Entwicklung</w:t>
            </w:r>
            <w:proofErr w:type="spellEnd"/>
          </w:p>
          <w:p w:rsidR="000B3651" w:rsidRDefault="000B3651" w:rsidP="00414113">
            <w:pPr>
              <w:pStyle w:val="TableParagraph"/>
              <w:spacing w:before="3"/>
              <w:ind w:left="128"/>
              <w:rPr>
                <w:i/>
                <w:sz w:val="24"/>
              </w:rPr>
            </w:pPr>
            <w:proofErr w:type="spellStart"/>
            <w:r>
              <w:rPr>
                <w:i/>
                <w:color w:val="1D1D1B"/>
                <w:sz w:val="24"/>
              </w:rPr>
              <w:t>Ihres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Kindes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bewusst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geworden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  <w:p w:rsidR="000B3651" w:rsidRDefault="000B3651" w:rsidP="00414113">
            <w:pPr>
              <w:pStyle w:val="TableParagraph"/>
              <w:spacing w:before="1"/>
              <w:rPr>
                <w:rFonts w:ascii="Century Gothic"/>
                <w:sz w:val="28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28" w:right="181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Welche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Befürchtungen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haben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in </w:t>
            </w:r>
            <w:proofErr w:type="spellStart"/>
            <w:r>
              <w:rPr>
                <w:i/>
                <w:color w:val="1D1D1B"/>
                <w:sz w:val="24"/>
              </w:rPr>
              <w:t>diesem</w:t>
            </w:r>
            <w:proofErr w:type="spellEnd"/>
            <w:r>
              <w:rPr>
                <w:i/>
                <w:color w:val="1D1D1B"/>
                <w:sz w:val="24"/>
              </w:rPr>
              <w:t xml:space="preserve"> Moment</w:t>
            </w:r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</w:tc>
        <w:tc>
          <w:tcPr>
            <w:tcW w:w="4231" w:type="dxa"/>
          </w:tcPr>
          <w:p w:rsidR="000B3651" w:rsidRDefault="000B3651" w:rsidP="00414113">
            <w:pPr>
              <w:pStyle w:val="TableParagraph"/>
              <w:spacing w:before="11"/>
              <w:rPr>
                <w:rFonts w:ascii="Century Gothic"/>
                <w:sz w:val="26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52" w:right="9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Ihrem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geht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an der </w:t>
            </w:r>
            <w:proofErr w:type="spellStart"/>
            <w:r>
              <w:rPr>
                <w:i/>
                <w:color w:val="1D1D1B"/>
                <w:sz w:val="24"/>
              </w:rPr>
              <w:t>Förder</w:t>
            </w:r>
            <w:proofErr w:type="spellEnd"/>
            <w:r>
              <w:rPr>
                <w:i/>
                <w:color w:val="1D1D1B"/>
                <w:sz w:val="24"/>
              </w:rPr>
              <w:t xml:space="preserve">- </w:t>
            </w:r>
            <w:proofErr w:type="spellStart"/>
            <w:r>
              <w:rPr>
                <w:i/>
                <w:color w:val="1D1D1B"/>
                <w:sz w:val="24"/>
              </w:rPr>
              <w:t>schule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sicherlich</w:t>
            </w:r>
            <w:proofErr w:type="spellEnd"/>
            <w:r>
              <w:rPr>
                <w:i/>
                <w:color w:val="1D1D1B"/>
                <w:sz w:val="24"/>
              </w:rPr>
              <w:t xml:space="preserve"> gut</w:t>
            </w:r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  <w:p w:rsidR="000B3651" w:rsidRDefault="000B3651" w:rsidP="00414113">
            <w:pPr>
              <w:pStyle w:val="TableParagraph"/>
              <w:spacing w:before="5"/>
              <w:rPr>
                <w:rFonts w:ascii="Century Gothic"/>
                <w:sz w:val="25"/>
              </w:rPr>
            </w:pPr>
          </w:p>
          <w:p w:rsidR="000B3651" w:rsidRDefault="000B3651" w:rsidP="00414113">
            <w:pPr>
              <w:pStyle w:val="TableParagraph"/>
              <w:spacing w:before="1" w:line="268" w:lineRule="auto"/>
              <w:ind w:left="152" w:right="633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 xml:space="preserve">„Das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kein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Weltuntergang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auch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kein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Grund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Weinen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</w:tr>
      <w:tr w:rsidR="000B3651" w:rsidTr="00414113">
        <w:trPr>
          <w:trHeight w:val="5235"/>
        </w:trPr>
        <w:tc>
          <w:tcPr>
            <w:tcW w:w="2134" w:type="dxa"/>
          </w:tcPr>
          <w:p w:rsidR="000B3651" w:rsidRDefault="000B3651" w:rsidP="00414113">
            <w:pPr>
              <w:pStyle w:val="TableParagraph"/>
              <w:spacing w:before="3"/>
              <w:rPr>
                <w:rFonts w:ascii="Century Gothic"/>
                <w:sz w:val="28"/>
              </w:rPr>
            </w:pPr>
          </w:p>
          <w:p w:rsidR="000B3651" w:rsidRDefault="000B3651" w:rsidP="00414113">
            <w:pPr>
              <w:pStyle w:val="TableParagraph"/>
              <w:spacing w:before="1" w:line="268" w:lineRule="auto"/>
              <w:ind w:left="108" w:right="288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Handeln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eine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tragfähige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Lösung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aus</w:t>
            </w:r>
            <w:proofErr w:type="spellEnd"/>
          </w:p>
        </w:tc>
        <w:tc>
          <w:tcPr>
            <w:tcW w:w="4115" w:type="dxa"/>
          </w:tcPr>
          <w:p w:rsidR="000B3651" w:rsidRDefault="000B3651" w:rsidP="00414113">
            <w:pPr>
              <w:pStyle w:val="TableParagraph"/>
              <w:spacing w:before="4"/>
              <w:rPr>
                <w:rFonts w:ascii="Century Gothic"/>
                <w:sz w:val="28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28" w:right="368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möchten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zunächst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einen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Ein</w:t>
            </w:r>
            <w:proofErr w:type="spellEnd"/>
            <w:r>
              <w:rPr>
                <w:i/>
                <w:color w:val="1D1D1B"/>
                <w:sz w:val="24"/>
              </w:rPr>
              <w:t xml:space="preserve">- </w:t>
            </w:r>
            <w:proofErr w:type="spellStart"/>
            <w:r>
              <w:rPr>
                <w:i/>
                <w:color w:val="1D1D1B"/>
                <w:sz w:val="24"/>
              </w:rPr>
              <w:t>druck</w:t>
            </w:r>
            <w:proofErr w:type="spellEnd"/>
            <w:r>
              <w:rPr>
                <w:i/>
                <w:color w:val="1D1D1B"/>
                <w:sz w:val="24"/>
              </w:rPr>
              <w:t xml:space="preserve"> von der </w:t>
            </w:r>
            <w:proofErr w:type="spellStart"/>
            <w:r>
              <w:rPr>
                <w:i/>
                <w:color w:val="1D1D1B"/>
                <w:sz w:val="24"/>
              </w:rPr>
              <w:t>Schule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gewinnen</w:t>
            </w:r>
            <w:proofErr w:type="spellEnd"/>
            <w:r>
              <w:rPr>
                <w:i/>
                <w:color w:val="1D1D1B"/>
                <w:sz w:val="24"/>
              </w:rPr>
              <w:t xml:space="preserve">, das </w:t>
            </w:r>
            <w:proofErr w:type="spellStart"/>
            <w:r>
              <w:rPr>
                <w:i/>
                <w:color w:val="1D1D1B"/>
                <w:sz w:val="24"/>
              </w:rPr>
              <w:t>verstehe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gut</w:t>
            </w:r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  <w:p w:rsidR="000B3651" w:rsidRDefault="000B3651" w:rsidP="00414113">
            <w:pPr>
              <w:pStyle w:val="TableParagraph"/>
              <w:spacing w:before="6"/>
              <w:rPr>
                <w:rFonts w:ascii="Century Gothic"/>
                <w:sz w:val="25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28" w:right="181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besorge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gerne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für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die Tele- </w:t>
            </w:r>
            <w:proofErr w:type="spellStart"/>
            <w:r>
              <w:rPr>
                <w:i/>
                <w:color w:val="1D1D1B"/>
                <w:sz w:val="24"/>
              </w:rPr>
              <w:t>fonnummer</w:t>
            </w:r>
            <w:proofErr w:type="spellEnd"/>
            <w:r>
              <w:rPr>
                <w:i/>
                <w:color w:val="1D1D1B"/>
                <w:sz w:val="24"/>
              </w:rPr>
              <w:t xml:space="preserve"> des </w:t>
            </w:r>
            <w:proofErr w:type="spellStart"/>
            <w:r>
              <w:rPr>
                <w:i/>
                <w:color w:val="1D1D1B"/>
                <w:sz w:val="24"/>
              </w:rPr>
              <w:t>zuständigen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Bera</w:t>
            </w:r>
            <w:proofErr w:type="spellEnd"/>
            <w:r>
              <w:rPr>
                <w:i/>
                <w:color w:val="1D1D1B"/>
                <w:sz w:val="24"/>
              </w:rPr>
              <w:t xml:space="preserve">- </w:t>
            </w:r>
            <w:proofErr w:type="spellStart"/>
            <w:r>
              <w:rPr>
                <w:i/>
                <w:color w:val="1D1D1B"/>
                <w:sz w:val="24"/>
              </w:rPr>
              <w:t>tungslehrers</w:t>
            </w:r>
            <w:proofErr w:type="spellEnd"/>
            <w:r>
              <w:rPr>
                <w:i/>
                <w:color w:val="1D1D1B"/>
                <w:sz w:val="24"/>
              </w:rPr>
              <w:t xml:space="preserve"> der </w:t>
            </w:r>
            <w:proofErr w:type="spellStart"/>
            <w:r>
              <w:rPr>
                <w:i/>
                <w:color w:val="1D1D1B"/>
                <w:sz w:val="24"/>
              </w:rPr>
              <w:t>Förderschule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  <w:p w:rsidR="000B3651" w:rsidRDefault="000B3651" w:rsidP="00414113">
            <w:pPr>
              <w:pStyle w:val="TableParagraph"/>
              <w:spacing w:before="6"/>
              <w:rPr>
                <w:rFonts w:ascii="Century Gothic"/>
                <w:sz w:val="25"/>
              </w:rPr>
            </w:pPr>
          </w:p>
          <w:p w:rsidR="000B3651" w:rsidRDefault="000B3651" w:rsidP="00414113">
            <w:pPr>
              <w:pStyle w:val="TableParagraph"/>
              <w:spacing w:before="1" w:line="268" w:lineRule="auto"/>
              <w:ind w:left="128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wollen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die </w:t>
            </w:r>
            <w:proofErr w:type="spellStart"/>
            <w:r>
              <w:rPr>
                <w:i/>
                <w:color w:val="1D1D1B"/>
                <w:sz w:val="24"/>
              </w:rPr>
              <w:t>Schule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zunächst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genau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anschauen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danach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dem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Beratungslehrer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sprechen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  <w:p w:rsidR="000B3651" w:rsidRDefault="000B3651" w:rsidP="00414113">
            <w:pPr>
              <w:pStyle w:val="TableParagraph"/>
              <w:spacing w:before="6"/>
              <w:rPr>
                <w:rFonts w:ascii="Century Gothic"/>
                <w:sz w:val="25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28" w:right="200"/>
              <w:jc w:val="both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Wenn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möchten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beim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Gespräch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dabei</w:t>
            </w:r>
            <w:proofErr w:type="spellEnd"/>
            <w:r>
              <w:rPr>
                <w:i/>
                <w:color w:val="1D1D1B"/>
                <w:sz w:val="24"/>
              </w:rPr>
              <w:t xml:space="preserve"> bin, </w:t>
            </w:r>
            <w:proofErr w:type="spellStart"/>
            <w:r>
              <w:rPr>
                <w:i/>
                <w:color w:val="1D1D1B"/>
                <w:sz w:val="24"/>
              </w:rPr>
              <w:t>werde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dies </w:t>
            </w:r>
            <w:proofErr w:type="spellStart"/>
            <w:r>
              <w:rPr>
                <w:i/>
                <w:color w:val="1D1D1B"/>
                <w:sz w:val="24"/>
              </w:rPr>
              <w:t>gerne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tun</w:t>
            </w:r>
            <w:proofErr w:type="gramStart"/>
            <w:r>
              <w:rPr>
                <w:i/>
                <w:color w:val="1D1D1B"/>
                <w:sz w:val="24"/>
              </w:rPr>
              <w:t>.</w:t>
            </w:r>
            <w:proofErr w:type="spellEnd"/>
            <w:r>
              <w:rPr>
                <w:i/>
                <w:color w:val="1D1D1B"/>
                <w:sz w:val="24"/>
              </w:rPr>
              <w:t>“</w:t>
            </w:r>
            <w:proofErr w:type="gramEnd"/>
          </w:p>
        </w:tc>
        <w:tc>
          <w:tcPr>
            <w:tcW w:w="4231" w:type="dxa"/>
          </w:tcPr>
          <w:p w:rsidR="000B3651" w:rsidRDefault="000B3651" w:rsidP="00414113">
            <w:pPr>
              <w:pStyle w:val="TableParagraph"/>
              <w:spacing w:before="4"/>
              <w:rPr>
                <w:rFonts w:ascii="Century Gothic"/>
                <w:sz w:val="28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52" w:right="9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habe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schon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vor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dem</w:t>
            </w:r>
            <w:proofErr w:type="spellEnd"/>
            <w:r>
              <w:rPr>
                <w:i/>
                <w:color w:val="1D1D1B"/>
                <w:sz w:val="24"/>
              </w:rPr>
              <w:t xml:space="preserve"> Ge- </w:t>
            </w:r>
            <w:proofErr w:type="spellStart"/>
            <w:r>
              <w:rPr>
                <w:i/>
                <w:color w:val="1D1D1B"/>
                <w:sz w:val="24"/>
              </w:rPr>
              <w:t>spräch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alle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wichtigen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Unterlagen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herausgesucht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  <w:p w:rsidR="000B3651" w:rsidRDefault="000B3651" w:rsidP="00414113">
            <w:pPr>
              <w:pStyle w:val="TableParagraph"/>
              <w:spacing w:before="6"/>
              <w:rPr>
                <w:rFonts w:ascii="Century Gothic"/>
                <w:sz w:val="25"/>
              </w:rPr>
            </w:pPr>
          </w:p>
          <w:p w:rsidR="000B3651" w:rsidRDefault="000B3651" w:rsidP="00414113">
            <w:pPr>
              <w:pStyle w:val="TableParagraph"/>
              <w:spacing w:line="268" w:lineRule="auto"/>
              <w:ind w:left="152" w:right="392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gehen</w:t>
            </w:r>
            <w:proofErr w:type="spellEnd"/>
            <w:r>
              <w:rPr>
                <w:i/>
                <w:color w:val="1D1D1B"/>
                <w:sz w:val="24"/>
              </w:rPr>
              <w:t xml:space="preserve"> also an die </w:t>
            </w:r>
            <w:proofErr w:type="spellStart"/>
            <w:r>
              <w:rPr>
                <w:i/>
                <w:color w:val="1D1D1B"/>
                <w:sz w:val="24"/>
              </w:rPr>
              <w:t>Schule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melden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an</w:t>
            </w:r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</w:tr>
    </w:tbl>
    <w:p w:rsidR="00E37087" w:rsidRDefault="001972B1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B3651"/>
    <w:rsid w:val="0012682C"/>
    <w:rsid w:val="00190248"/>
    <w:rsid w:val="001972B1"/>
    <w:rsid w:val="0020657D"/>
    <w:rsid w:val="0027182A"/>
    <w:rsid w:val="002A46D8"/>
    <w:rsid w:val="00311EEC"/>
    <w:rsid w:val="00427CB8"/>
    <w:rsid w:val="004509D0"/>
    <w:rsid w:val="004F7DA7"/>
    <w:rsid w:val="005B6EA4"/>
    <w:rsid w:val="00694D23"/>
    <w:rsid w:val="00765CD2"/>
    <w:rsid w:val="007A084E"/>
    <w:rsid w:val="007D4BD6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F2B42"/>
    <w:rsid w:val="00D00B3E"/>
    <w:rsid w:val="00D0153D"/>
    <w:rsid w:val="00DE50D9"/>
    <w:rsid w:val="00E00AAA"/>
    <w:rsid w:val="00E6495D"/>
    <w:rsid w:val="00F735F8"/>
    <w:rsid w:val="00F828FD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B3651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B3651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B3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B36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B3651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B3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B3651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B3651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B3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B36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B3651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B36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2019-05-04T13:47:00Z</dcterms:created>
  <dcterms:modified xsi:type="dcterms:W3CDTF">2019-05-05T18:37:00Z</dcterms:modified>
</cp:coreProperties>
</file>