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98" w:rsidRDefault="00095C98" w:rsidP="00095C98">
      <w:pPr>
        <w:pStyle w:val="berschrift2"/>
        <w:spacing w:before="116" w:line="220" w:lineRule="auto"/>
        <w:ind w:left="516" w:right="652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EDD3C9" wp14:editId="5BE299F0">
                <wp:simplePos x="0" y="0"/>
                <wp:positionH relativeFrom="page">
                  <wp:posOffset>467995</wp:posOffset>
                </wp:positionH>
                <wp:positionV relativeFrom="paragraph">
                  <wp:posOffset>725805</wp:posOffset>
                </wp:positionV>
                <wp:extent cx="6659880" cy="0"/>
                <wp:effectExtent l="10795" t="11430" r="6350" b="7620"/>
                <wp:wrapTopAndBottom/>
                <wp:docPr id="2008" name="Lin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57.15pt" to="561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Selbsttest: Reagieren Sie auf kleine Beschwerden</w:t>
      </w:r>
      <w:r>
        <w:rPr>
          <w:color w:val="1D1D1B"/>
          <w:spacing w:val="-59"/>
          <w:w w:val="85"/>
        </w:rPr>
        <w:t xml:space="preserve"> </w:t>
      </w:r>
      <w:r>
        <w:rPr>
          <w:color w:val="1D1D1B"/>
          <w:w w:val="85"/>
        </w:rPr>
        <w:t xml:space="preserve">angemessen </w:t>
      </w:r>
      <w:r>
        <w:rPr>
          <w:color w:val="1D1D1B"/>
          <w:w w:val="95"/>
        </w:rPr>
        <w:t>und sinnvoll?</w:t>
      </w:r>
    </w:p>
    <w:bookmarkEnd w:id="0"/>
    <w:p w:rsidR="00095C98" w:rsidRDefault="00095C98" w:rsidP="00095C98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215"/>
        <w:gridCol w:w="1133"/>
        <w:gridCol w:w="1128"/>
      </w:tblGrid>
      <w:tr w:rsidR="00095C98" w:rsidTr="00414113">
        <w:trPr>
          <w:trHeight w:val="757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3"/>
              <w:ind w:left="151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w w:val="105"/>
                <w:sz w:val="24"/>
              </w:rPr>
              <w:t>Frage</w:t>
            </w:r>
            <w:proofErr w:type="spellEnd"/>
          </w:p>
        </w:tc>
        <w:tc>
          <w:tcPr>
            <w:tcW w:w="1133" w:type="dxa"/>
          </w:tcPr>
          <w:p w:rsidR="00095C98" w:rsidRDefault="00095C98" w:rsidP="00414113">
            <w:pPr>
              <w:pStyle w:val="TableParagraph"/>
              <w:spacing w:before="249"/>
              <w:ind w:right="4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1128" w:type="dxa"/>
          </w:tcPr>
          <w:p w:rsidR="00095C98" w:rsidRDefault="00095C98" w:rsidP="00414113">
            <w:pPr>
              <w:pStyle w:val="TableParagraph"/>
              <w:spacing w:before="246"/>
              <w:ind w:left="287" w:right="253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095C98" w:rsidTr="00414113">
        <w:trPr>
          <w:trHeight w:val="1066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42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jede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ernst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selbst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um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scheinbare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Banalität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handelt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61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6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53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Spiegeln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Gemütszustand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53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Schenken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persönliche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Aufmerksamkeit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843"/>
        </w:trPr>
        <w:tc>
          <w:tcPr>
            <w:tcW w:w="8215" w:type="dxa"/>
          </w:tcPr>
          <w:p w:rsidR="00095C98" w:rsidRPr="00A260DD" w:rsidRDefault="00095C98" w:rsidP="00414113">
            <w:pPr>
              <w:pStyle w:val="TableParagraph"/>
              <w:spacing w:before="239"/>
              <w:ind w:left="165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Vermitteln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verstehen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</w:rPr>
              <w:t>Zeigen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verletzt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10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4" w:line="268" w:lineRule="auto"/>
              <w:ind w:left="165" w:right="13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Vermeiden</w:t>
            </w:r>
            <w:proofErr w:type="spellEnd"/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Verneinungen</w:t>
            </w:r>
            <w:proofErr w:type="spellEnd"/>
            <w:r>
              <w:rPr>
                <w:color w:val="1D1D1B"/>
                <w:sz w:val="24"/>
              </w:rPr>
              <w:t>?</w:t>
            </w:r>
            <w:r>
              <w:rPr>
                <w:color w:val="1D1D1B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Wählen</w:t>
            </w:r>
            <w:proofErr w:type="spellEnd"/>
            <w:r>
              <w:rPr>
                <w:color w:val="1D1D1B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pacing w:val="-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in</w:t>
            </w:r>
            <w:r>
              <w:rPr>
                <w:color w:val="1D1D1B"/>
                <w:spacing w:val="-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der</w:t>
            </w:r>
            <w:r>
              <w:rPr>
                <w:color w:val="1D1D1B"/>
                <w:spacing w:val="-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Regel</w:t>
            </w:r>
            <w:r>
              <w:rPr>
                <w:color w:val="1D1D1B"/>
                <w:spacing w:val="-1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positive </w:t>
            </w:r>
            <w:proofErr w:type="spellStart"/>
            <w:r>
              <w:rPr>
                <w:color w:val="1D1D1B"/>
                <w:sz w:val="24"/>
              </w:rPr>
              <w:t>Formulierungen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Formulieren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Bitten </w:t>
            </w:r>
            <w:proofErr w:type="spellStart"/>
            <w:r>
              <w:rPr>
                <w:color w:val="1D1D1B"/>
                <w:sz w:val="24"/>
              </w:rPr>
              <w:t>statt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Forderungen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1063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Reagieren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Ratschlägen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Vorwürfen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Drohungen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10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4" w:line="268" w:lineRule="auto"/>
              <w:ind w:left="165" w:right="82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fest und </w:t>
            </w:r>
            <w:proofErr w:type="spellStart"/>
            <w:r>
              <w:rPr>
                <w:color w:val="1D1D1B"/>
                <w:sz w:val="24"/>
              </w:rPr>
              <w:t>formulieren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konkret</w:t>
            </w:r>
            <w:proofErr w:type="spellEnd"/>
            <w:r>
              <w:rPr>
                <w:color w:val="1D1D1B"/>
                <w:sz w:val="24"/>
              </w:rPr>
              <w:t xml:space="preserve">, was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</w:t>
            </w:r>
            <w:proofErr w:type="spellEnd"/>
            <w:r>
              <w:rPr>
                <w:color w:val="1D1D1B"/>
                <w:sz w:val="24"/>
              </w:rPr>
              <w:t xml:space="preserve"> das Problem </w:t>
            </w:r>
            <w:proofErr w:type="spellStart"/>
            <w:r>
              <w:rPr>
                <w:color w:val="1D1D1B"/>
                <w:sz w:val="24"/>
              </w:rPr>
              <w:t>unternehmen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werden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right="460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partnerschaftlich</w:t>
            </w:r>
            <w:proofErr w:type="spellEnd"/>
            <w:r>
              <w:rPr>
                <w:color w:val="1D1D1B"/>
                <w:sz w:val="24"/>
              </w:rPr>
              <w:t xml:space="preserve"> um?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1063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Ermöglichen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einmal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„</w:t>
            </w:r>
            <w:proofErr w:type="spellStart"/>
            <w:r>
              <w:rPr>
                <w:color w:val="1D1D1B"/>
                <w:sz w:val="24"/>
              </w:rPr>
              <w:t>Dampf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abzulassen</w:t>
            </w:r>
            <w:proofErr w:type="spellEnd"/>
            <w:r>
              <w:rPr>
                <w:color w:val="1D1D1B"/>
                <w:sz w:val="24"/>
              </w:rPr>
              <w:t xml:space="preserve">“, </w:t>
            </w:r>
            <w:proofErr w:type="spellStart"/>
            <w:r>
              <w:rPr>
                <w:color w:val="1D1D1B"/>
                <w:sz w:val="24"/>
              </w:rPr>
              <w:t>bevor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zusammen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sachlich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Problem </w:t>
            </w:r>
            <w:proofErr w:type="spellStart"/>
            <w:r>
              <w:rPr>
                <w:color w:val="1D1D1B"/>
                <w:sz w:val="24"/>
              </w:rPr>
              <w:t>auseinandersetzen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1058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4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Fragen</w:t>
            </w:r>
            <w:proofErr w:type="spellEnd"/>
            <w:r>
              <w:rPr>
                <w:color w:val="1D1D1B"/>
                <w:sz w:val="24"/>
              </w:rPr>
              <w:t xml:space="preserve">, um das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sachliche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Ebene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heben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54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095C98" w:rsidTr="00414113">
        <w:trPr>
          <w:trHeight w:val="776"/>
        </w:trPr>
        <w:tc>
          <w:tcPr>
            <w:tcW w:w="8215" w:type="dxa"/>
          </w:tcPr>
          <w:p w:rsidR="00095C98" w:rsidRDefault="00095C98" w:rsidP="00414113">
            <w:pPr>
              <w:pStyle w:val="TableParagraph"/>
              <w:spacing w:before="239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Meiden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Zuschauer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während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vorbringen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right="459"/>
              <w:jc w:val="right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095C98" w:rsidRDefault="00095C98" w:rsidP="00414113">
            <w:pPr>
              <w:pStyle w:val="TableParagraph"/>
              <w:spacing w:before="143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</w:tbl>
    <w:p w:rsidR="00095C98" w:rsidRDefault="00095C98" w:rsidP="00095C98">
      <w:pPr>
        <w:pStyle w:val="berschrift5"/>
        <w:spacing w:before="198"/>
        <w:ind w:left="516"/>
      </w:pPr>
      <w:r>
        <w:rPr>
          <w:color w:val="1D1D1B"/>
        </w:rPr>
        <w:t>Auswertung:</w:t>
      </w:r>
    </w:p>
    <w:p w:rsidR="00095C98" w:rsidRPr="000A25EA" w:rsidRDefault="00095C98" w:rsidP="00095C98">
      <w:pPr>
        <w:pStyle w:val="berschrift7"/>
        <w:spacing w:before="256" w:line="268" w:lineRule="auto"/>
        <w:ind w:right="840"/>
        <w:jc w:val="both"/>
      </w:pPr>
      <w:r>
        <w:rPr>
          <w:color w:val="1D1D1B"/>
        </w:rPr>
        <w:t>Haben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Sie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mehr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als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3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Fragen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verneint,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reagieren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Sie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unangemessen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auf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kleinere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3"/>
        </w:rPr>
        <w:t xml:space="preserve">Beschwerden </w:t>
      </w:r>
      <w:r>
        <w:rPr>
          <w:color w:val="1D1D1B"/>
        </w:rPr>
        <w:t>der Eltern. In diesem Fall sollten Sie sich bewusst machen, welche der genannten Aspekte Sie nicht befolgen. Beachten Sie diese beim nächsten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Beschwerdegespräch.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76D0" wp14:editId="5432CF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0692130"/>
                <wp:effectExtent l="9525" t="9525" r="8255" b="13970"/>
                <wp:wrapNone/>
                <wp:docPr id="1969" name="Auto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>
                            <a:gd name="T0" fmla="*/ 0 h 16838"/>
                            <a:gd name="T1" fmla="*/ 16838 h 16838"/>
                            <a:gd name="T2" fmla="*/ 0 h 16838"/>
                            <a:gd name="T3" fmla="*/ 16838 h 168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6838">
                              <a:moveTo>
                                <a:pt x="0" y="0"/>
                              </a:moveTo>
                              <a:lnTo>
                                <a:pt x="0" y="16838"/>
                              </a:lnTo>
                              <a:moveTo>
                                <a:pt x="0" y="0"/>
                              </a:move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0F0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1" o:spid="_x0000_s1026" style="position:absolute;margin-left:0;margin-top:0;width:.1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" path="m,l,16838m,l,16838e" filled="f" strokecolor="#f0f0f0" strokeweight="0">
                <v:path arrowok="t" o:connecttype="custom" o:connectlocs="0,0;0,10692130;0,0;0,10692130" o:connectangles="0,0,0,0"/>
                <w10:wrap anchorx="page" anchory="page"/>
              </v:shape>
            </w:pict>
          </mc:Fallback>
        </mc:AlternateContent>
      </w:r>
    </w:p>
    <w:p w:rsidR="00095C98" w:rsidRDefault="00095C98" w:rsidP="00095C98">
      <w:pPr>
        <w:pStyle w:val="berschrift2"/>
        <w:spacing w:before="155" w:line="196" w:lineRule="auto"/>
        <w:rPr>
          <w:color w:val="1D1D1B"/>
          <w:spacing w:val="-5"/>
          <w:w w:val="85"/>
        </w:rPr>
      </w:pPr>
    </w:p>
    <w:p w:rsidR="00E37087" w:rsidRDefault="00095C98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12682C"/>
    <w:rsid w:val="0020657D"/>
    <w:rsid w:val="0027182A"/>
    <w:rsid w:val="002A46D8"/>
    <w:rsid w:val="00311EEC"/>
    <w:rsid w:val="004509D0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95C9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095C98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095C98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95C9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095C98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095C98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95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95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95C9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95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95C98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095C98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095C98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95C9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095C98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095C98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95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95C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95C98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95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2019-05-04T13:45:00Z</dcterms:created>
  <dcterms:modified xsi:type="dcterms:W3CDTF">2019-05-04T13:45:00Z</dcterms:modified>
</cp:coreProperties>
</file>