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8" w:rsidRPr="00EB6646" w:rsidRDefault="002A46D8" w:rsidP="002A46D8">
      <w:pPr>
        <w:pStyle w:val="berschrift2"/>
        <w:ind w:left="516"/>
        <w:rPr>
          <w:color w:val="1D1D1B"/>
          <w:w w:val="85"/>
        </w:rPr>
      </w:pPr>
      <w:bookmarkStart w:id="0" w:name="_GoBack"/>
      <w:r w:rsidRPr="00EB6646">
        <w:rPr>
          <w:color w:val="1D1D1B"/>
          <w:w w:val="85"/>
        </w:rPr>
        <w:t>Selbsttest: Sind Sie anfällig für Fehler im Beratungsgespräch?</w:t>
      </w:r>
    </w:p>
    <w:bookmarkEnd w:id="0"/>
    <w:p w:rsidR="002A46D8" w:rsidRDefault="002A46D8" w:rsidP="002A46D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12E507" wp14:editId="71E92AA3">
                <wp:simplePos x="0" y="0"/>
                <wp:positionH relativeFrom="page">
                  <wp:posOffset>464820</wp:posOffset>
                </wp:positionH>
                <wp:positionV relativeFrom="paragraph">
                  <wp:posOffset>127635</wp:posOffset>
                </wp:positionV>
                <wp:extent cx="6659880" cy="0"/>
                <wp:effectExtent l="7620" t="13335" r="9525" b="15240"/>
                <wp:wrapTopAndBottom/>
                <wp:docPr id="2578" name="Line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0.05pt" to="56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</w:p>
    <w:p w:rsidR="002A46D8" w:rsidRDefault="002A46D8" w:rsidP="002A46D8">
      <w:pPr>
        <w:pStyle w:val="Textkrper"/>
        <w:rPr>
          <w:rFonts w:ascii="Century Gothic"/>
          <w:sz w:val="20"/>
        </w:rPr>
      </w:pPr>
    </w:p>
    <w:p w:rsidR="002A46D8" w:rsidRDefault="002A46D8" w:rsidP="002A46D8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215"/>
        <w:gridCol w:w="1133"/>
        <w:gridCol w:w="1128"/>
      </w:tblGrid>
      <w:tr w:rsidR="002A46D8" w:rsidTr="00414113">
        <w:trPr>
          <w:trHeight w:val="759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194"/>
              <w:ind w:left="176"/>
              <w:rPr>
                <w:b/>
                <w:sz w:val="24"/>
              </w:rPr>
            </w:pPr>
            <w:proofErr w:type="spellStart"/>
            <w:r w:rsidRPr="000F2324">
              <w:rPr>
                <w:b/>
                <w:color w:val="1D1D1B"/>
                <w:sz w:val="24"/>
              </w:rPr>
              <w:t>Fragen</w:t>
            </w:r>
            <w:proofErr w:type="spellEnd"/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210"/>
              <w:ind w:left="41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216"/>
              <w:ind w:left="279" w:right="261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2A46D8" w:rsidTr="00414113">
        <w:trPr>
          <w:trHeight w:val="1137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rPr>
                <w:sz w:val="24"/>
              </w:rPr>
            </w:pPr>
          </w:p>
          <w:p w:rsidR="002A46D8" w:rsidRPr="000F2324" w:rsidRDefault="002A46D8" w:rsidP="00414113">
            <w:pPr>
              <w:pStyle w:val="TableParagraph"/>
              <w:spacing w:line="264" w:lineRule="auto"/>
              <w:ind w:left="173" w:right="2296"/>
              <w:rPr>
                <w:sz w:val="24"/>
              </w:rPr>
            </w:pPr>
            <w:proofErr w:type="spellStart"/>
            <w:r w:rsidRPr="000F2324">
              <w:rPr>
                <w:color w:val="1D1D1B"/>
                <w:w w:val="95"/>
                <w:sz w:val="24"/>
              </w:rPr>
              <w:t>Erkennen</w:t>
            </w:r>
            <w:proofErr w:type="spellEnd"/>
            <w:r w:rsidRPr="000F2324">
              <w:rPr>
                <w:color w:val="1D1D1B"/>
                <w:spacing w:val="-22"/>
                <w:w w:val="95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w w:val="95"/>
                <w:sz w:val="24"/>
              </w:rPr>
              <w:t>Sie</w:t>
            </w:r>
            <w:proofErr w:type="spellEnd"/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r w:rsidRPr="000F2324">
              <w:rPr>
                <w:color w:val="1D1D1B"/>
                <w:w w:val="95"/>
                <w:sz w:val="24"/>
              </w:rPr>
              <w:t>den</w:t>
            </w:r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r w:rsidRPr="000F2324">
              <w:rPr>
                <w:color w:val="1D1D1B"/>
                <w:w w:val="95"/>
                <w:sz w:val="24"/>
              </w:rPr>
              <w:t>Sinn</w:t>
            </w:r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r w:rsidRPr="000F2324">
              <w:rPr>
                <w:color w:val="1D1D1B"/>
                <w:w w:val="95"/>
                <w:sz w:val="24"/>
              </w:rPr>
              <w:t>und</w:t>
            </w:r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w w:val="95"/>
                <w:sz w:val="24"/>
              </w:rPr>
              <w:t>Erfolgsaussichten</w:t>
            </w:r>
            <w:proofErr w:type="spellEnd"/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r w:rsidRPr="000F2324">
              <w:rPr>
                <w:color w:val="1D1D1B"/>
                <w:w w:val="95"/>
                <w:sz w:val="24"/>
              </w:rPr>
              <w:t>in</w:t>
            </w:r>
            <w:r w:rsidRPr="000F2324">
              <w:rPr>
                <w:color w:val="1D1D1B"/>
                <w:spacing w:val="-21"/>
                <w:w w:val="95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pacing w:val="-3"/>
                <w:w w:val="95"/>
                <w:sz w:val="24"/>
              </w:rPr>
              <w:t>Ihren</w:t>
            </w:r>
            <w:proofErr w:type="spellEnd"/>
            <w:r w:rsidRPr="000F2324">
              <w:rPr>
                <w:color w:val="1D1D1B"/>
                <w:spacing w:val="-3"/>
                <w:w w:val="95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Beratungsgesprächen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spacing w:before="197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spacing w:before="197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131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2"/>
            </w:pPr>
          </w:p>
          <w:p w:rsidR="002A46D8" w:rsidRPr="000F2324" w:rsidRDefault="002A46D8" w:rsidP="00414113">
            <w:pPr>
              <w:pStyle w:val="TableParagraph"/>
              <w:spacing w:line="268" w:lineRule="auto"/>
              <w:ind w:left="165" w:right="1322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Haben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während</w:t>
            </w:r>
            <w:proofErr w:type="spellEnd"/>
            <w:r w:rsidRPr="000F2324">
              <w:rPr>
                <w:color w:val="1D1D1B"/>
                <w:sz w:val="24"/>
              </w:rPr>
              <w:t xml:space="preserve"> des </w:t>
            </w:r>
            <w:proofErr w:type="spellStart"/>
            <w:r w:rsidRPr="000F2324">
              <w:rPr>
                <w:color w:val="1D1D1B"/>
                <w:sz w:val="24"/>
              </w:rPr>
              <w:t>Gesprächs</w:t>
            </w:r>
            <w:proofErr w:type="spellEnd"/>
            <w:r w:rsidRPr="000F2324">
              <w:rPr>
                <w:color w:val="1D1D1B"/>
                <w:sz w:val="24"/>
              </w:rPr>
              <w:t xml:space="preserve"> den </w:t>
            </w:r>
            <w:proofErr w:type="spellStart"/>
            <w:r w:rsidRPr="000F2324">
              <w:rPr>
                <w:color w:val="1D1D1B"/>
                <w:sz w:val="24"/>
              </w:rPr>
              <w:t>Eindruck</w:t>
            </w:r>
            <w:proofErr w:type="spellEnd"/>
            <w:r w:rsidRPr="000F2324">
              <w:rPr>
                <w:color w:val="1D1D1B"/>
                <w:sz w:val="24"/>
              </w:rPr>
              <w:t xml:space="preserve">, </w:t>
            </w:r>
            <w:proofErr w:type="spellStart"/>
            <w:r w:rsidRPr="000F2324">
              <w:rPr>
                <w:color w:val="1D1D1B"/>
                <w:sz w:val="24"/>
              </w:rPr>
              <w:t>dass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die Situation </w:t>
            </w:r>
            <w:proofErr w:type="spellStart"/>
            <w:r w:rsidRPr="000F2324">
              <w:rPr>
                <w:color w:val="1D1D1B"/>
                <w:sz w:val="24"/>
              </w:rPr>
              <w:t>nicht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verbessern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können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2"/>
              <w:rPr>
                <w:rFonts w:ascii="Century Gothic"/>
                <w:sz w:val="28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2"/>
              <w:rPr>
                <w:rFonts w:ascii="Century Gothic"/>
                <w:sz w:val="28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131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1"/>
              <w:rPr>
                <w:sz w:val="23"/>
              </w:rPr>
            </w:pPr>
          </w:p>
          <w:p w:rsidR="002A46D8" w:rsidRPr="000F2324" w:rsidRDefault="002A46D8" w:rsidP="00414113">
            <w:pPr>
              <w:pStyle w:val="TableParagraph"/>
              <w:spacing w:line="264" w:lineRule="auto"/>
              <w:ind w:left="165" w:right="3119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Verspüren</w:t>
            </w:r>
            <w:proofErr w:type="spellEnd"/>
            <w:r w:rsidRPr="000F2324">
              <w:rPr>
                <w:color w:val="1D1D1B"/>
                <w:spacing w:val="-1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pacing w:val="-1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bei</w:t>
            </w:r>
            <w:proofErr w:type="spellEnd"/>
            <w:r w:rsidRPr="000F2324">
              <w:rPr>
                <w:color w:val="1D1D1B"/>
                <w:spacing w:val="-17"/>
                <w:sz w:val="24"/>
              </w:rPr>
              <w:t xml:space="preserve"> </w:t>
            </w:r>
            <w:r w:rsidRPr="000F2324">
              <w:rPr>
                <w:color w:val="1D1D1B"/>
                <w:sz w:val="24"/>
              </w:rPr>
              <w:t>der</w:t>
            </w:r>
            <w:r w:rsidRPr="000F2324">
              <w:rPr>
                <w:color w:val="1D1D1B"/>
                <w:spacing w:val="-1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Beratung</w:t>
            </w:r>
            <w:proofErr w:type="spellEnd"/>
            <w:r w:rsidRPr="000F2324">
              <w:rPr>
                <w:color w:val="1D1D1B"/>
                <w:spacing w:val="-17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Empathie</w:t>
            </w:r>
            <w:proofErr w:type="spellEnd"/>
            <w:r w:rsidRPr="000F2324">
              <w:rPr>
                <w:color w:val="1D1D1B"/>
                <w:spacing w:val="-27"/>
                <w:sz w:val="24"/>
              </w:rPr>
              <w:t xml:space="preserve"> </w:t>
            </w:r>
            <w:r w:rsidRPr="000F2324">
              <w:rPr>
                <w:color w:val="1D1D1B"/>
                <w:spacing w:val="-6"/>
                <w:sz w:val="24"/>
              </w:rPr>
              <w:t xml:space="preserve">und </w:t>
            </w:r>
            <w:proofErr w:type="spellStart"/>
            <w:r w:rsidRPr="000F2324">
              <w:rPr>
                <w:color w:val="1D1D1B"/>
                <w:sz w:val="24"/>
              </w:rPr>
              <w:t>Wertschätzung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11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11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886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rPr>
                <w:sz w:val="23"/>
              </w:rPr>
            </w:pPr>
          </w:p>
          <w:p w:rsidR="002A46D8" w:rsidRPr="000F2324" w:rsidRDefault="002A46D8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Gehen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ergebnisoffen</w:t>
            </w:r>
            <w:proofErr w:type="spellEnd"/>
            <w:r w:rsidRPr="000F2324">
              <w:rPr>
                <w:color w:val="1D1D1B"/>
                <w:sz w:val="24"/>
              </w:rPr>
              <w:t xml:space="preserve"> ins </w:t>
            </w:r>
            <w:proofErr w:type="spellStart"/>
            <w:r w:rsidRPr="000F2324">
              <w:rPr>
                <w:color w:val="1D1D1B"/>
                <w:sz w:val="24"/>
              </w:rPr>
              <w:t>Beratungsgespräch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5"/>
              <w:rPr>
                <w:rFonts w:ascii="Century Gothic"/>
                <w:sz w:val="18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5"/>
              <w:rPr>
                <w:rFonts w:ascii="Century Gothic"/>
                <w:sz w:val="18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821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3"/>
              <w:rPr>
                <w:sz w:val="25"/>
              </w:rPr>
            </w:pPr>
          </w:p>
          <w:p w:rsidR="002A46D8" w:rsidRPr="000F2324" w:rsidRDefault="002A46D8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Erteilen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den </w:t>
            </w:r>
            <w:proofErr w:type="spellStart"/>
            <w:r w:rsidRPr="000F2324">
              <w:rPr>
                <w:color w:val="1D1D1B"/>
                <w:sz w:val="24"/>
              </w:rPr>
              <w:t>Eltern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während</w:t>
            </w:r>
            <w:proofErr w:type="spellEnd"/>
            <w:r w:rsidRPr="000F2324">
              <w:rPr>
                <w:color w:val="1D1D1B"/>
                <w:sz w:val="24"/>
              </w:rPr>
              <w:t xml:space="preserve"> der </w:t>
            </w:r>
            <w:proofErr w:type="spellStart"/>
            <w:r w:rsidRPr="000F2324">
              <w:rPr>
                <w:color w:val="1D1D1B"/>
                <w:sz w:val="24"/>
              </w:rPr>
              <w:t>Beratung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keine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Ratschläge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180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180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826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3"/>
              <w:rPr>
                <w:sz w:val="25"/>
              </w:rPr>
            </w:pPr>
          </w:p>
          <w:p w:rsidR="002A46D8" w:rsidRPr="000F2324" w:rsidRDefault="002A46D8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Überlegen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mit</w:t>
            </w:r>
            <w:proofErr w:type="spellEnd"/>
            <w:r w:rsidRPr="000F2324">
              <w:rPr>
                <w:color w:val="1D1D1B"/>
                <w:sz w:val="24"/>
              </w:rPr>
              <w:t xml:space="preserve"> den </w:t>
            </w:r>
            <w:proofErr w:type="spellStart"/>
            <w:r w:rsidRPr="000F2324">
              <w:rPr>
                <w:color w:val="1D1D1B"/>
                <w:sz w:val="24"/>
              </w:rPr>
              <w:t>Eltern</w:t>
            </w:r>
            <w:proofErr w:type="spellEnd"/>
            <w:r w:rsidRPr="000F2324">
              <w:rPr>
                <w:color w:val="1D1D1B"/>
                <w:sz w:val="24"/>
              </w:rPr>
              <w:t xml:space="preserve">, </w:t>
            </w:r>
            <w:proofErr w:type="spellStart"/>
            <w:r w:rsidRPr="000F2324">
              <w:rPr>
                <w:color w:val="1D1D1B"/>
                <w:sz w:val="24"/>
              </w:rPr>
              <w:t>wie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die </w:t>
            </w:r>
            <w:proofErr w:type="spellStart"/>
            <w:r w:rsidRPr="000F2324">
              <w:rPr>
                <w:color w:val="1D1D1B"/>
                <w:sz w:val="24"/>
              </w:rPr>
              <w:t>Probleme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meistern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können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180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180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111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2"/>
            </w:pPr>
          </w:p>
          <w:p w:rsidR="002A46D8" w:rsidRPr="000F2324" w:rsidRDefault="002A46D8" w:rsidP="00414113">
            <w:pPr>
              <w:pStyle w:val="TableParagraph"/>
              <w:spacing w:line="268" w:lineRule="auto"/>
              <w:ind w:left="165"/>
              <w:rPr>
                <w:sz w:val="24"/>
              </w:rPr>
            </w:pPr>
            <w:r w:rsidRPr="000F2324">
              <w:rPr>
                <w:color w:val="1D1D1B"/>
                <w:sz w:val="24"/>
              </w:rPr>
              <w:t xml:space="preserve">Sind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der </w:t>
            </w:r>
            <w:proofErr w:type="spellStart"/>
            <w:r w:rsidRPr="000F2324">
              <w:rPr>
                <w:color w:val="1D1D1B"/>
                <w:sz w:val="24"/>
              </w:rPr>
              <w:t>Meinung</w:t>
            </w:r>
            <w:proofErr w:type="spellEnd"/>
            <w:r w:rsidRPr="000F2324">
              <w:rPr>
                <w:color w:val="1D1D1B"/>
                <w:sz w:val="24"/>
              </w:rPr>
              <w:t xml:space="preserve">, </w:t>
            </w:r>
            <w:proofErr w:type="spellStart"/>
            <w:r w:rsidRPr="000F2324">
              <w:rPr>
                <w:color w:val="1D1D1B"/>
                <w:sz w:val="24"/>
              </w:rPr>
              <w:t>dass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gramStart"/>
            <w:r w:rsidRPr="000F2324">
              <w:rPr>
                <w:color w:val="1D1D1B"/>
                <w:sz w:val="24"/>
              </w:rPr>
              <w:t>am</w:t>
            </w:r>
            <w:proofErr w:type="gram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Ende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jedes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Beratungsgesprächs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ein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Ergebnis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stehen</w:t>
            </w:r>
            <w:proofErr w:type="spellEnd"/>
            <w:r w:rsidRPr="000F2324">
              <w:rPr>
                <w:color w:val="1D1D1B"/>
                <w:sz w:val="24"/>
              </w:rPr>
              <w:t xml:space="preserve"> muss?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6"/>
              <w:rPr>
                <w:rFonts w:ascii="Century Gothic"/>
                <w:sz w:val="26"/>
              </w:rPr>
            </w:pPr>
          </w:p>
          <w:p w:rsidR="002A46D8" w:rsidRDefault="002A46D8" w:rsidP="00414113">
            <w:pPr>
              <w:pStyle w:val="TableParagraph"/>
              <w:spacing w:before="1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6"/>
              <w:rPr>
                <w:rFonts w:ascii="Century Gothic"/>
                <w:sz w:val="26"/>
              </w:rPr>
            </w:pPr>
          </w:p>
          <w:p w:rsidR="002A46D8" w:rsidRDefault="002A46D8" w:rsidP="00414113">
            <w:pPr>
              <w:pStyle w:val="TableParagraph"/>
              <w:spacing w:before="1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146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8"/>
              <w:rPr>
                <w:sz w:val="24"/>
              </w:rPr>
            </w:pPr>
          </w:p>
          <w:p w:rsidR="002A46D8" w:rsidRPr="000F2324" w:rsidRDefault="002A46D8" w:rsidP="00414113">
            <w:pPr>
              <w:pStyle w:val="TableParagraph"/>
              <w:spacing w:before="1" w:line="264" w:lineRule="auto"/>
              <w:ind w:left="165" w:right="1890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Führen</w:t>
            </w:r>
            <w:proofErr w:type="spellEnd"/>
            <w:r w:rsidRPr="000F2324">
              <w:rPr>
                <w:color w:val="1D1D1B"/>
                <w:spacing w:val="-29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pacing w:val="-28"/>
                <w:sz w:val="24"/>
              </w:rPr>
              <w:t xml:space="preserve"> </w:t>
            </w:r>
            <w:proofErr w:type="gramStart"/>
            <w:r w:rsidRPr="000F2324">
              <w:rPr>
                <w:color w:val="1D1D1B"/>
                <w:sz w:val="24"/>
              </w:rPr>
              <w:t>die</w:t>
            </w:r>
            <w:proofErr w:type="gramEnd"/>
            <w:r w:rsidRPr="000F2324">
              <w:rPr>
                <w:color w:val="1D1D1B"/>
                <w:spacing w:val="-2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Beratungsgespräche</w:t>
            </w:r>
            <w:proofErr w:type="spellEnd"/>
            <w:r w:rsidRPr="000F2324">
              <w:rPr>
                <w:color w:val="1D1D1B"/>
                <w:spacing w:val="-2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auch</w:t>
            </w:r>
            <w:proofErr w:type="spellEnd"/>
            <w:r w:rsidRPr="000F2324">
              <w:rPr>
                <w:color w:val="1D1D1B"/>
                <w:spacing w:val="-37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gemeinsam</w:t>
            </w:r>
            <w:proofErr w:type="spellEnd"/>
            <w:r w:rsidRPr="000F2324">
              <w:rPr>
                <w:color w:val="1D1D1B"/>
                <w:spacing w:val="-38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pacing w:val="-6"/>
                <w:sz w:val="24"/>
              </w:rPr>
              <w:t>mit</w:t>
            </w:r>
            <w:proofErr w:type="spellEnd"/>
            <w:r w:rsidRPr="000F2324"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geeigneter</w:t>
            </w:r>
            <w:proofErr w:type="spellEnd"/>
            <w:r w:rsidRPr="000F2324">
              <w:rPr>
                <w:color w:val="1D1D1B"/>
                <w:spacing w:val="-12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Hilfe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5"/>
              <w:rPr>
                <w:rFonts w:ascii="Century Gothic"/>
                <w:sz w:val="31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5"/>
              <w:rPr>
                <w:rFonts w:ascii="Century Gothic"/>
                <w:sz w:val="31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061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2"/>
              <w:rPr>
                <w:sz w:val="27"/>
              </w:rPr>
            </w:pPr>
          </w:p>
          <w:p w:rsidR="002A46D8" w:rsidRPr="000F2324" w:rsidRDefault="002A46D8" w:rsidP="00414113">
            <w:pPr>
              <w:pStyle w:val="TableParagraph"/>
              <w:spacing w:line="216" w:lineRule="auto"/>
              <w:ind w:left="165" w:right="941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Machen</w:t>
            </w:r>
            <w:proofErr w:type="spellEnd"/>
            <w:r w:rsidRPr="000F2324">
              <w:rPr>
                <w:color w:val="1D1D1B"/>
                <w:spacing w:val="-11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gramStart"/>
            <w:r w:rsidRPr="000F2324">
              <w:rPr>
                <w:color w:val="1D1D1B"/>
                <w:sz w:val="24"/>
              </w:rPr>
              <w:t>die</w:t>
            </w:r>
            <w:proofErr w:type="gramEnd"/>
            <w:r w:rsidRPr="000F2324">
              <w:rPr>
                <w:color w:val="1D1D1B"/>
                <w:spacing w:val="-2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Eltern</w:t>
            </w:r>
            <w:proofErr w:type="spellEnd"/>
            <w:r w:rsidRPr="000F2324">
              <w:rPr>
                <w:color w:val="1D1D1B"/>
                <w:spacing w:val="-20"/>
                <w:sz w:val="24"/>
              </w:rPr>
              <w:t xml:space="preserve"> </w:t>
            </w:r>
            <w:r w:rsidRPr="000F2324">
              <w:rPr>
                <w:color w:val="1D1D1B"/>
                <w:sz w:val="24"/>
              </w:rPr>
              <w:t>und</w:t>
            </w:r>
            <w:r w:rsidRPr="000F2324">
              <w:rPr>
                <w:color w:val="1D1D1B"/>
                <w:spacing w:val="-2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sich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für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r w:rsidRPr="000F2324">
              <w:rPr>
                <w:color w:val="1D1D1B"/>
                <w:sz w:val="24"/>
              </w:rPr>
              <w:t>den</w:t>
            </w:r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Erfolg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einer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Beratung</w:t>
            </w:r>
            <w:proofErr w:type="spellEnd"/>
            <w:r w:rsidRPr="000F2324">
              <w:rPr>
                <w:color w:val="1D1D1B"/>
                <w:spacing w:val="-10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pacing w:val="-3"/>
                <w:sz w:val="24"/>
              </w:rPr>
              <w:t>allein</w:t>
            </w:r>
            <w:proofErr w:type="spellEnd"/>
            <w:r w:rsidRPr="000F2324"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verantwortlich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6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6"/>
              <w:rPr>
                <w:rFonts w:ascii="Century Gothic"/>
                <w:sz w:val="24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826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7"/>
            </w:pPr>
          </w:p>
          <w:p w:rsidR="002A46D8" w:rsidRPr="000F2324" w:rsidRDefault="002A46D8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Verstehen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gramStart"/>
            <w:r w:rsidRPr="000F2324">
              <w:rPr>
                <w:color w:val="1D1D1B"/>
                <w:sz w:val="24"/>
              </w:rPr>
              <w:t>die</w:t>
            </w:r>
            <w:proofErr w:type="gramEnd"/>
            <w:r w:rsidRPr="000F2324">
              <w:rPr>
                <w:color w:val="1D1D1B"/>
                <w:sz w:val="24"/>
              </w:rPr>
              <w:t xml:space="preserve"> Situation der </w:t>
            </w:r>
            <w:proofErr w:type="spellStart"/>
            <w:r w:rsidRPr="000F2324">
              <w:rPr>
                <w:color w:val="1D1D1B"/>
                <w:sz w:val="24"/>
              </w:rPr>
              <w:t>Eltern</w:t>
            </w:r>
            <w:proofErr w:type="spellEnd"/>
            <w:r w:rsidRPr="000F2324">
              <w:rPr>
                <w:color w:val="1D1D1B"/>
                <w:sz w:val="24"/>
              </w:rPr>
              <w:t xml:space="preserve"> und </w:t>
            </w:r>
            <w:proofErr w:type="spellStart"/>
            <w:r w:rsidRPr="000F2324">
              <w:rPr>
                <w:color w:val="1D1D1B"/>
                <w:sz w:val="24"/>
              </w:rPr>
              <w:t>stimmen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ihnen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immer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zu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180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180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2A46D8" w:rsidTr="00414113">
        <w:trPr>
          <w:trHeight w:val="1107"/>
        </w:trPr>
        <w:tc>
          <w:tcPr>
            <w:tcW w:w="8215" w:type="dxa"/>
          </w:tcPr>
          <w:p w:rsidR="002A46D8" w:rsidRPr="000F2324" w:rsidRDefault="002A46D8" w:rsidP="00414113">
            <w:pPr>
              <w:pStyle w:val="TableParagraph"/>
              <w:spacing w:before="3"/>
              <w:rPr>
                <w:sz w:val="27"/>
              </w:rPr>
            </w:pPr>
          </w:p>
          <w:p w:rsidR="002A46D8" w:rsidRPr="000F2324" w:rsidRDefault="002A46D8" w:rsidP="00414113">
            <w:pPr>
              <w:pStyle w:val="TableParagraph"/>
              <w:spacing w:before="1" w:line="223" w:lineRule="auto"/>
              <w:ind w:left="165" w:right="1680"/>
              <w:rPr>
                <w:sz w:val="24"/>
              </w:rPr>
            </w:pPr>
            <w:proofErr w:type="spellStart"/>
            <w:r w:rsidRPr="000F2324">
              <w:rPr>
                <w:color w:val="1D1D1B"/>
                <w:sz w:val="24"/>
              </w:rPr>
              <w:t>Zeigen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Sie</w:t>
            </w:r>
            <w:proofErr w:type="spellEnd"/>
            <w:r w:rsidRPr="000F2324">
              <w:rPr>
                <w:color w:val="1D1D1B"/>
                <w:sz w:val="24"/>
              </w:rPr>
              <w:t xml:space="preserve"> in der </w:t>
            </w:r>
            <w:proofErr w:type="spellStart"/>
            <w:r w:rsidRPr="000F2324">
              <w:rPr>
                <w:color w:val="1D1D1B"/>
                <w:sz w:val="24"/>
              </w:rPr>
              <w:t>Beratung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wenige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nonverbale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Zeichen</w:t>
            </w:r>
            <w:proofErr w:type="spellEnd"/>
            <w:r w:rsidRPr="000F2324">
              <w:rPr>
                <w:color w:val="1D1D1B"/>
                <w:sz w:val="24"/>
              </w:rPr>
              <w:t xml:space="preserve"> der </w:t>
            </w:r>
            <w:proofErr w:type="spellStart"/>
            <w:r w:rsidRPr="000F2324">
              <w:rPr>
                <w:color w:val="1D1D1B"/>
                <w:sz w:val="24"/>
              </w:rPr>
              <w:t>Zustimmung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wie</w:t>
            </w:r>
            <w:proofErr w:type="spellEnd"/>
            <w:r w:rsidRPr="000F2324">
              <w:rPr>
                <w:color w:val="1D1D1B"/>
                <w:sz w:val="24"/>
              </w:rPr>
              <w:t xml:space="preserve"> </w:t>
            </w:r>
            <w:proofErr w:type="spellStart"/>
            <w:r w:rsidRPr="000F2324">
              <w:rPr>
                <w:color w:val="1D1D1B"/>
                <w:sz w:val="24"/>
              </w:rPr>
              <w:t>Nicken</w:t>
            </w:r>
            <w:proofErr w:type="spellEnd"/>
            <w:r w:rsidRPr="000F2324">
              <w:rPr>
                <w:color w:val="1D1D1B"/>
                <w:sz w:val="24"/>
              </w:rPr>
              <w:t xml:space="preserve"> und </w:t>
            </w:r>
            <w:proofErr w:type="spellStart"/>
            <w:r w:rsidRPr="000F2324">
              <w:rPr>
                <w:color w:val="1D1D1B"/>
                <w:sz w:val="24"/>
              </w:rPr>
              <w:t>Lächeln</w:t>
            </w:r>
            <w:proofErr w:type="spellEnd"/>
            <w:r w:rsidRPr="000F2324"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</w:tcPr>
          <w:p w:rsidR="002A46D8" w:rsidRDefault="002A46D8" w:rsidP="00414113">
            <w:pPr>
              <w:pStyle w:val="TableParagraph"/>
              <w:spacing w:before="2"/>
              <w:rPr>
                <w:rFonts w:ascii="Century Gothic"/>
                <w:sz w:val="28"/>
              </w:rPr>
            </w:pPr>
          </w:p>
          <w:p w:rsidR="002A46D8" w:rsidRDefault="002A46D8" w:rsidP="00414113">
            <w:pPr>
              <w:pStyle w:val="TableParagraph"/>
              <w:ind w:left="475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1128" w:type="dxa"/>
          </w:tcPr>
          <w:p w:rsidR="002A46D8" w:rsidRDefault="002A46D8" w:rsidP="00414113">
            <w:pPr>
              <w:pStyle w:val="TableParagraph"/>
              <w:spacing w:before="2"/>
              <w:rPr>
                <w:rFonts w:ascii="Century Gothic"/>
                <w:sz w:val="28"/>
              </w:rPr>
            </w:pPr>
          </w:p>
          <w:p w:rsidR="002A46D8" w:rsidRDefault="002A46D8" w:rsidP="00414113">
            <w:pPr>
              <w:pStyle w:val="TableParagraph"/>
              <w:ind w:left="18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</w:tbl>
    <w:p w:rsidR="002A46D8" w:rsidRDefault="002A46D8" w:rsidP="002A46D8">
      <w:pPr>
        <w:pStyle w:val="Textkrper"/>
        <w:rPr>
          <w:rFonts w:ascii="Century Gothic"/>
          <w:sz w:val="20"/>
        </w:rPr>
      </w:pPr>
    </w:p>
    <w:p w:rsidR="002A46D8" w:rsidRDefault="002A46D8" w:rsidP="002A46D8">
      <w:pPr>
        <w:pStyle w:val="berschrift5"/>
        <w:ind w:left="512"/>
      </w:pPr>
      <w:r>
        <w:rPr>
          <w:color w:val="1D1D1B"/>
        </w:rPr>
        <w:t>Auswertung:</w:t>
      </w:r>
    </w:p>
    <w:p w:rsidR="002A46D8" w:rsidRDefault="002A46D8" w:rsidP="002A46D8">
      <w:pPr>
        <w:pStyle w:val="berschrift7"/>
        <w:spacing w:before="171" w:line="266" w:lineRule="auto"/>
        <w:ind w:left="512" w:right="665"/>
      </w:pPr>
      <w:r>
        <w:rPr>
          <w:color w:val="1D1D1B"/>
        </w:rPr>
        <w:t>Wenn Sie öfter als 1-mal mit „</w:t>
      </w:r>
      <w:r>
        <w:rPr>
          <w:rFonts w:ascii="Lucida Sans" w:hAnsi="Lucida Sans"/>
          <w:color w:val="1D1D1B"/>
        </w:rPr>
        <w:t>Nein</w:t>
      </w:r>
      <w:r>
        <w:rPr>
          <w:color w:val="1D1D1B"/>
        </w:rPr>
        <w:t xml:space="preserve">“ geantwortet haben, unterlaufen Ihnen noch zu viele Fehler im Beratungsgespräch. Lesen Sie die Fehlerquellen nochmals durch. Bereiten Sie künftige </w:t>
      </w:r>
      <w:r>
        <w:rPr>
          <w:color w:val="1D1D1B"/>
          <w:spacing w:val="-4"/>
        </w:rPr>
        <w:t>Bera</w:t>
      </w:r>
      <w:r>
        <w:rPr>
          <w:color w:val="1D1D1B"/>
        </w:rPr>
        <w:t>tungsgespräche gründlich vor</w:t>
      </w:r>
      <w:r>
        <w:rPr>
          <w:rFonts w:ascii="Lucida Sans" w:hAnsi="Lucida Sans"/>
          <w:color w:val="1D1D1B"/>
        </w:rPr>
        <w:t xml:space="preserve">, </w:t>
      </w:r>
      <w:r>
        <w:rPr>
          <w:color w:val="1D1D1B"/>
        </w:rPr>
        <w:t xml:space="preserve">und überprüfen Sie </w:t>
      </w:r>
      <w:r>
        <w:rPr>
          <w:color w:val="1D1D1B"/>
          <w:spacing w:val="-3"/>
        </w:rPr>
        <w:t xml:space="preserve">hinterher, </w:t>
      </w:r>
      <w:r>
        <w:rPr>
          <w:color w:val="1D1D1B"/>
        </w:rPr>
        <w:t>ob Sie die Grundsätze der  Beratung beachtet haben.</w:t>
      </w:r>
    </w:p>
    <w:p w:rsidR="00E37087" w:rsidRDefault="002A46D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DE50D9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46D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2A46D8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2A46D8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46D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A46D8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2A46D8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46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46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46D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46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46D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2A46D8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2A46D8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46D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A46D8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2A46D8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46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46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46D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46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2019-05-04T13:36:00Z</dcterms:created>
  <dcterms:modified xsi:type="dcterms:W3CDTF">2019-05-04T13:36:00Z</dcterms:modified>
</cp:coreProperties>
</file>