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A4" w:rsidRDefault="005B6EA4" w:rsidP="005B6EA4">
      <w:pPr>
        <w:pStyle w:val="berschrift2"/>
        <w:spacing w:before="155" w:line="196" w:lineRule="auto"/>
        <w:ind w:left="516"/>
      </w:pPr>
      <w:bookmarkStart w:id="0" w:name="_GoBack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CC441E4" wp14:editId="1020CBB5">
                <wp:simplePos x="0" y="0"/>
                <wp:positionH relativeFrom="page">
                  <wp:posOffset>467995</wp:posOffset>
                </wp:positionH>
                <wp:positionV relativeFrom="paragraph">
                  <wp:posOffset>676275</wp:posOffset>
                </wp:positionV>
                <wp:extent cx="6659880" cy="0"/>
                <wp:effectExtent l="10795" t="9525" r="6350" b="9525"/>
                <wp:wrapTopAndBottom/>
                <wp:docPr id="2077" name="Line 1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7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85pt,53.25pt" to="561.2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" strokecolor="#1d1d1b" strokeweight="1pt">
                <w10:wrap type="topAndBottom" anchorx="page"/>
              </v:line>
            </w:pict>
          </mc:Fallback>
        </mc:AlternateContent>
      </w:r>
      <w:r>
        <w:rPr>
          <w:color w:val="1D1D1B"/>
          <w:w w:val="85"/>
        </w:rPr>
        <w:t>Vorlage:</w:t>
      </w:r>
      <w:r>
        <w:rPr>
          <w:color w:val="1D1D1B"/>
          <w:spacing w:val="-43"/>
          <w:w w:val="85"/>
        </w:rPr>
        <w:t xml:space="preserve"> </w:t>
      </w:r>
      <w:r>
        <w:rPr>
          <w:color w:val="1D1D1B"/>
          <w:w w:val="85"/>
        </w:rPr>
        <w:t>Schulfähigkeitsprofil</w:t>
      </w:r>
      <w:r>
        <w:rPr>
          <w:color w:val="1D1D1B"/>
          <w:spacing w:val="-43"/>
          <w:w w:val="85"/>
        </w:rPr>
        <w:t xml:space="preserve"> </w:t>
      </w:r>
      <w:r>
        <w:rPr>
          <w:color w:val="1D1D1B"/>
          <w:w w:val="85"/>
        </w:rPr>
        <w:t>für</w:t>
      </w:r>
      <w:r>
        <w:rPr>
          <w:color w:val="1D1D1B"/>
          <w:spacing w:val="-42"/>
          <w:w w:val="85"/>
        </w:rPr>
        <w:t xml:space="preserve"> </w:t>
      </w:r>
      <w:r>
        <w:rPr>
          <w:color w:val="1D1D1B"/>
          <w:w w:val="85"/>
        </w:rPr>
        <w:t>das</w:t>
      </w:r>
      <w:r>
        <w:rPr>
          <w:color w:val="1D1D1B"/>
          <w:spacing w:val="-43"/>
          <w:w w:val="85"/>
        </w:rPr>
        <w:t xml:space="preserve"> </w:t>
      </w:r>
      <w:r>
        <w:rPr>
          <w:color w:val="1D1D1B"/>
          <w:w w:val="85"/>
        </w:rPr>
        <w:t>Übergabegespräch</w:t>
      </w:r>
      <w:r>
        <w:rPr>
          <w:color w:val="1D1D1B"/>
          <w:spacing w:val="-41"/>
          <w:w w:val="85"/>
        </w:rPr>
        <w:t xml:space="preserve"> </w:t>
      </w:r>
      <w:r>
        <w:rPr>
          <w:color w:val="1D1D1B"/>
          <w:w w:val="85"/>
        </w:rPr>
        <w:t xml:space="preserve">zum </w:t>
      </w:r>
      <w:r>
        <w:rPr>
          <w:color w:val="1D1D1B"/>
          <w:w w:val="95"/>
        </w:rPr>
        <w:t>Übertritt in die Schule</w:t>
      </w:r>
      <w:r>
        <w:rPr>
          <w:color w:val="1D1D1B"/>
          <w:spacing w:val="16"/>
          <w:w w:val="95"/>
        </w:rPr>
        <w:t xml:space="preserve"> </w:t>
      </w:r>
      <w:r>
        <w:rPr>
          <w:color w:val="1D1D1B"/>
          <w:w w:val="95"/>
        </w:rPr>
        <w:t>(2/2)</w:t>
      </w:r>
    </w:p>
    <w:bookmarkEnd w:id="0"/>
    <w:p w:rsidR="005B6EA4" w:rsidRDefault="005B6EA4" w:rsidP="005B6EA4">
      <w:pPr>
        <w:pStyle w:val="Textkrper"/>
        <w:spacing w:before="2"/>
        <w:rPr>
          <w:rFonts w:ascii="Century Gothic"/>
          <w:sz w:val="12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6247"/>
        <w:gridCol w:w="888"/>
        <w:gridCol w:w="885"/>
        <w:gridCol w:w="875"/>
      </w:tblGrid>
      <w:tr w:rsidR="005B6EA4" w:rsidTr="00414113">
        <w:trPr>
          <w:trHeight w:val="951"/>
        </w:trPr>
        <w:tc>
          <w:tcPr>
            <w:tcW w:w="10477" w:type="dxa"/>
            <w:gridSpan w:val="5"/>
          </w:tcPr>
          <w:p w:rsidR="005B6EA4" w:rsidRDefault="005B6EA4" w:rsidP="00414113">
            <w:pPr>
              <w:pStyle w:val="TableParagraph"/>
              <w:tabs>
                <w:tab w:val="left" w:pos="2849"/>
                <w:tab w:val="left" w:pos="4462"/>
                <w:tab w:val="left" w:pos="4835"/>
                <w:tab w:val="left" w:pos="7470"/>
              </w:tabs>
              <w:spacing w:before="246" w:line="268" w:lineRule="auto"/>
              <w:ind w:left="165" w:right="289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Schulfähigkeitsprofil</w:t>
            </w:r>
            <w:proofErr w:type="spellEnd"/>
            <w:r>
              <w:rPr>
                <w:b/>
                <w:color w:val="1D1D1B"/>
                <w:spacing w:val="-14"/>
                <w:sz w:val="24"/>
              </w:rPr>
              <w:t xml:space="preserve"> </w:t>
            </w:r>
            <w:r>
              <w:rPr>
                <w:b/>
                <w:color w:val="1D1D1B"/>
                <w:sz w:val="24"/>
              </w:rPr>
              <w:t>von</w:t>
            </w:r>
            <w:r>
              <w:rPr>
                <w:b/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b/>
                <w:color w:val="1D1D1B"/>
                <w:sz w:val="24"/>
                <w:u w:val="single" w:color="1D1D1B"/>
              </w:rPr>
              <w:tab/>
            </w:r>
            <w:r>
              <w:rPr>
                <w:b/>
                <w:color w:val="1D1D1B"/>
                <w:sz w:val="24"/>
              </w:rPr>
              <w:t>,</w:t>
            </w:r>
            <w:r>
              <w:rPr>
                <w:b/>
                <w:color w:val="1D1D1B"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geboren</w:t>
            </w:r>
            <w:proofErr w:type="spellEnd"/>
            <w:r>
              <w:rPr>
                <w:b/>
                <w:color w:val="1D1D1B"/>
                <w:spacing w:val="4"/>
                <w:sz w:val="24"/>
              </w:rPr>
              <w:t xml:space="preserve"> </w:t>
            </w:r>
            <w:r>
              <w:rPr>
                <w:b/>
                <w:color w:val="1D1D1B"/>
                <w:sz w:val="24"/>
              </w:rPr>
              <w:t>am</w:t>
            </w:r>
            <w:r>
              <w:rPr>
                <w:b/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b/>
                <w:color w:val="1D1D1B"/>
                <w:sz w:val="24"/>
                <w:u w:val="single" w:color="1D1D1B"/>
              </w:rPr>
              <w:tab/>
            </w:r>
            <w:r>
              <w:rPr>
                <w:b/>
                <w:color w:val="1D1D1B"/>
                <w:spacing w:val="-17"/>
                <w:sz w:val="24"/>
              </w:rPr>
              <w:t xml:space="preserve">, </w:t>
            </w:r>
            <w:proofErr w:type="spellStart"/>
            <w:r>
              <w:rPr>
                <w:b/>
                <w:color w:val="1D1D1B"/>
                <w:sz w:val="24"/>
              </w:rPr>
              <w:t>erstellt</w:t>
            </w:r>
            <w:proofErr w:type="spellEnd"/>
            <w:r>
              <w:rPr>
                <w:b/>
                <w:color w:val="1D1D1B"/>
                <w:spacing w:val="3"/>
                <w:sz w:val="24"/>
              </w:rPr>
              <w:t xml:space="preserve"> </w:t>
            </w:r>
            <w:r>
              <w:rPr>
                <w:b/>
                <w:color w:val="1D1D1B"/>
                <w:sz w:val="24"/>
              </w:rPr>
              <w:t>am</w:t>
            </w:r>
            <w:r>
              <w:rPr>
                <w:b/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b/>
                <w:color w:val="1D1D1B"/>
                <w:sz w:val="24"/>
                <w:u w:val="single" w:color="1D1D1B"/>
              </w:rPr>
              <w:tab/>
            </w:r>
            <w:r>
              <w:rPr>
                <w:b/>
                <w:color w:val="1D1D1B"/>
                <w:sz w:val="24"/>
              </w:rPr>
              <w:t>von</w:t>
            </w:r>
            <w:r>
              <w:rPr>
                <w:b/>
                <w:color w:val="1D1D1B"/>
                <w:spacing w:val="20"/>
                <w:sz w:val="24"/>
              </w:rPr>
              <w:t xml:space="preserve"> </w:t>
            </w:r>
            <w:r>
              <w:rPr>
                <w:b/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b/>
                <w:color w:val="1D1D1B"/>
                <w:sz w:val="24"/>
                <w:u w:val="single" w:color="1D1D1B"/>
              </w:rPr>
              <w:tab/>
            </w:r>
            <w:r>
              <w:rPr>
                <w:b/>
                <w:color w:val="1D1D1B"/>
                <w:sz w:val="24"/>
                <w:u w:val="single" w:color="1D1D1B"/>
              </w:rPr>
              <w:tab/>
            </w:r>
          </w:p>
        </w:tc>
      </w:tr>
      <w:tr w:rsidR="005B6EA4" w:rsidTr="00414113">
        <w:trPr>
          <w:trHeight w:val="736"/>
        </w:trPr>
        <w:tc>
          <w:tcPr>
            <w:tcW w:w="1582" w:type="dxa"/>
            <w:vMerge w:val="restart"/>
          </w:tcPr>
          <w:p w:rsidR="005B6EA4" w:rsidRDefault="005B6EA4" w:rsidP="00414113">
            <w:pPr>
              <w:pStyle w:val="TableParagraph"/>
              <w:spacing w:before="75" w:line="268" w:lineRule="auto"/>
              <w:ind w:left="165" w:right="-7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Kompetenz</w:t>
            </w:r>
            <w:proofErr w:type="spellEnd"/>
            <w:r>
              <w:rPr>
                <w:b/>
                <w:color w:val="1D1D1B"/>
                <w:sz w:val="24"/>
              </w:rPr>
              <w:t xml:space="preserve">- </w:t>
            </w:r>
            <w:proofErr w:type="spellStart"/>
            <w:r>
              <w:rPr>
                <w:b/>
                <w:color w:val="1D1D1B"/>
                <w:sz w:val="24"/>
              </w:rPr>
              <w:t>bereich</w:t>
            </w:r>
            <w:proofErr w:type="spellEnd"/>
          </w:p>
        </w:tc>
        <w:tc>
          <w:tcPr>
            <w:tcW w:w="6247" w:type="dxa"/>
            <w:vMerge w:val="restart"/>
          </w:tcPr>
          <w:p w:rsidR="005B6EA4" w:rsidRDefault="005B6EA4" w:rsidP="00414113">
            <w:pPr>
              <w:pStyle w:val="TableParagraph"/>
              <w:spacing w:before="75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Einzelfähigkeiten</w:t>
            </w:r>
            <w:proofErr w:type="spellEnd"/>
          </w:p>
        </w:tc>
        <w:tc>
          <w:tcPr>
            <w:tcW w:w="2648" w:type="dxa"/>
            <w:gridSpan w:val="3"/>
          </w:tcPr>
          <w:p w:rsidR="005B6EA4" w:rsidRDefault="005B6EA4" w:rsidP="00414113">
            <w:pPr>
              <w:pStyle w:val="TableParagraph"/>
              <w:spacing w:before="75" w:line="268" w:lineRule="auto"/>
              <w:ind w:left="102" w:right="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w w:val="95"/>
                <w:sz w:val="24"/>
              </w:rPr>
              <w:t>Entwicklungsstand</w:t>
            </w:r>
            <w:proofErr w:type="spellEnd"/>
            <w:r>
              <w:rPr>
                <w:b/>
                <w:color w:val="1D1D1B"/>
                <w:w w:val="95"/>
                <w:sz w:val="24"/>
              </w:rPr>
              <w:t xml:space="preserve"> </w:t>
            </w:r>
            <w:r>
              <w:rPr>
                <w:b/>
                <w:color w:val="1D1D1B"/>
                <w:sz w:val="24"/>
              </w:rPr>
              <w:t xml:space="preserve">des </w:t>
            </w:r>
            <w:proofErr w:type="spellStart"/>
            <w:r>
              <w:rPr>
                <w:b/>
                <w:color w:val="1D1D1B"/>
                <w:sz w:val="24"/>
              </w:rPr>
              <w:t>Kindes</w:t>
            </w:r>
            <w:proofErr w:type="spellEnd"/>
          </w:p>
        </w:tc>
      </w:tr>
      <w:tr w:rsidR="005B6EA4" w:rsidTr="00414113">
        <w:trPr>
          <w:trHeight w:val="306"/>
        </w:trPr>
        <w:tc>
          <w:tcPr>
            <w:tcW w:w="1582" w:type="dxa"/>
            <w:vMerge/>
            <w:tcBorders>
              <w:top w:val="nil"/>
            </w:tcBorders>
          </w:tcPr>
          <w:p w:rsidR="005B6EA4" w:rsidRDefault="005B6EA4" w:rsidP="00414113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  <w:vMerge/>
            <w:tcBorders>
              <w:top w:val="nil"/>
            </w:tcBorders>
          </w:tcPr>
          <w:p w:rsidR="005B6EA4" w:rsidRDefault="005B6EA4" w:rsidP="00414113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5B6EA4" w:rsidRDefault="005B6EA4" w:rsidP="00414113">
            <w:pPr>
              <w:pStyle w:val="TableParagraph"/>
              <w:spacing w:before="9"/>
              <w:ind w:left="232" w:right="232"/>
              <w:jc w:val="center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gut</w:t>
            </w:r>
          </w:p>
        </w:tc>
        <w:tc>
          <w:tcPr>
            <w:tcW w:w="885" w:type="dxa"/>
          </w:tcPr>
          <w:p w:rsidR="005B6EA4" w:rsidRDefault="005B6EA4" w:rsidP="00414113">
            <w:pPr>
              <w:pStyle w:val="TableParagraph"/>
              <w:spacing w:before="9"/>
              <w:ind w:left="99" w:right="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mittel</w:t>
            </w:r>
            <w:proofErr w:type="spellEnd"/>
          </w:p>
        </w:tc>
        <w:tc>
          <w:tcPr>
            <w:tcW w:w="875" w:type="dxa"/>
          </w:tcPr>
          <w:p w:rsidR="005B6EA4" w:rsidRDefault="005B6EA4" w:rsidP="00414113">
            <w:pPr>
              <w:pStyle w:val="TableParagraph"/>
              <w:spacing w:before="9"/>
              <w:ind w:left="73" w:right="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gering</w:t>
            </w:r>
            <w:proofErr w:type="spellEnd"/>
          </w:p>
        </w:tc>
      </w:tr>
      <w:tr w:rsidR="005B6EA4" w:rsidTr="00414113">
        <w:trPr>
          <w:trHeight w:val="1630"/>
        </w:trPr>
        <w:tc>
          <w:tcPr>
            <w:tcW w:w="1582" w:type="dxa"/>
          </w:tcPr>
          <w:p w:rsidR="005B6EA4" w:rsidRDefault="005B6EA4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47" w:type="dxa"/>
          </w:tcPr>
          <w:p w:rsidR="005B6EA4" w:rsidRDefault="005B6EA4" w:rsidP="00414113">
            <w:pPr>
              <w:pStyle w:val="TableParagraph"/>
              <w:spacing w:before="55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Kommunikation</w:t>
            </w:r>
            <w:proofErr w:type="spellEnd"/>
          </w:p>
          <w:p w:rsidR="005B6EA4" w:rsidRDefault="005B6EA4" w:rsidP="00414113">
            <w:pPr>
              <w:pStyle w:val="TableParagraph"/>
              <w:spacing w:before="34" w:line="268" w:lineRule="auto"/>
              <w:ind w:left="113" w:right="59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Zugehen</w:t>
            </w:r>
            <w:proofErr w:type="spellEnd"/>
            <w:r>
              <w:rPr>
                <w:color w:val="1D1D1B"/>
                <w:sz w:val="24"/>
              </w:rPr>
              <w:t xml:space="preserve"> auf Kinder und </w:t>
            </w:r>
            <w:proofErr w:type="spellStart"/>
            <w:r>
              <w:rPr>
                <w:color w:val="1D1D1B"/>
                <w:sz w:val="24"/>
              </w:rPr>
              <w:t>Erzieherinnen</w:t>
            </w:r>
            <w:proofErr w:type="spellEnd"/>
            <w:r>
              <w:rPr>
                <w:color w:val="1D1D1B"/>
                <w:sz w:val="24"/>
              </w:rPr>
              <w:t xml:space="preserve">; </w:t>
            </w:r>
            <w:proofErr w:type="spellStart"/>
            <w:r>
              <w:rPr>
                <w:color w:val="1D1D1B"/>
                <w:sz w:val="24"/>
              </w:rPr>
              <w:t>Mitteilen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eigener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Empfindungen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Erkennen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Reagieren</w:t>
            </w:r>
            <w:proofErr w:type="spellEnd"/>
            <w:r>
              <w:rPr>
                <w:color w:val="1D1D1B"/>
                <w:sz w:val="24"/>
              </w:rPr>
              <w:t xml:space="preserve"> auf </w:t>
            </w:r>
            <w:proofErr w:type="spellStart"/>
            <w:r>
              <w:rPr>
                <w:color w:val="1D1D1B"/>
                <w:sz w:val="24"/>
              </w:rPr>
              <w:t>Empfindun</w:t>
            </w:r>
            <w:proofErr w:type="spellEnd"/>
            <w:r>
              <w:rPr>
                <w:color w:val="1D1D1B"/>
                <w:sz w:val="24"/>
              </w:rPr>
              <w:t xml:space="preserve">- gen </w:t>
            </w:r>
            <w:proofErr w:type="spellStart"/>
            <w:r>
              <w:rPr>
                <w:color w:val="1D1D1B"/>
                <w:sz w:val="24"/>
              </w:rPr>
              <w:t>anderer</w:t>
            </w:r>
            <w:proofErr w:type="spellEnd"/>
            <w:r>
              <w:rPr>
                <w:color w:val="1D1D1B"/>
                <w:sz w:val="24"/>
              </w:rPr>
              <w:t xml:space="preserve">; </w:t>
            </w:r>
            <w:proofErr w:type="spellStart"/>
            <w:r>
              <w:rPr>
                <w:color w:val="1D1D1B"/>
                <w:sz w:val="24"/>
              </w:rPr>
              <w:t>Annehmen</w:t>
            </w:r>
            <w:proofErr w:type="spellEnd"/>
            <w:r>
              <w:rPr>
                <w:color w:val="1D1D1B"/>
                <w:sz w:val="24"/>
              </w:rPr>
              <w:t xml:space="preserve"> von </w:t>
            </w:r>
            <w:proofErr w:type="spellStart"/>
            <w:r>
              <w:rPr>
                <w:color w:val="1D1D1B"/>
                <w:sz w:val="24"/>
              </w:rPr>
              <w:t>Kontaktaufforderungen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anderer</w:t>
            </w:r>
            <w:proofErr w:type="spellEnd"/>
            <w:r>
              <w:rPr>
                <w:color w:val="1D1D1B"/>
                <w:sz w:val="24"/>
              </w:rPr>
              <w:t xml:space="preserve"> Kinder und </w:t>
            </w:r>
            <w:proofErr w:type="spellStart"/>
            <w:r>
              <w:rPr>
                <w:color w:val="1D1D1B"/>
                <w:sz w:val="24"/>
              </w:rPr>
              <w:t>Erzieherinnen</w:t>
            </w:r>
            <w:proofErr w:type="spellEnd"/>
          </w:p>
        </w:tc>
        <w:tc>
          <w:tcPr>
            <w:tcW w:w="888" w:type="dxa"/>
          </w:tcPr>
          <w:p w:rsidR="005B6EA4" w:rsidRDefault="005B6EA4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spacing w:before="5"/>
              <w:rPr>
                <w:rFonts w:ascii="Century Gothic"/>
                <w:sz w:val="28"/>
              </w:rPr>
            </w:pPr>
          </w:p>
          <w:p w:rsidR="005B6EA4" w:rsidRDefault="005B6EA4" w:rsidP="00414113">
            <w:pPr>
              <w:pStyle w:val="TableParagraph"/>
              <w:spacing w:before="153"/>
              <w:ind w:right="107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885" w:type="dxa"/>
          </w:tcPr>
          <w:p w:rsidR="005B6EA4" w:rsidRDefault="005B6EA4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spacing w:before="5"/>
              <w:rPr>
                <w:rFonts w:ascii="Century Gothic"/>
                <w:sz w:val="28"/>
              </w:rPr>
            </w:pPr>
          </w:p>
          <w:p w:rsidR="005B6EA4" w:rsidRDefault="005B6EA4" w:rsidP="00414113">
            <w:pPr>
              <w:pStyle w:val="TableParagraph"/>
              <w:spacing w:before="153"/>
              <w:ind w:right="107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875" w:type="dxa"/>
          </w:tcPr>
          <w:p w:rsidR="005B6EA4" w:rsidRDefault="005B6EA4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spacing w:before="5"/>
              <w:rPr>
                <w:rFonts w:ascii="Century Gothic"/>
                <w:sz w:val="28"/>
              </w:rPr>
            </w:pPr>
          </w:p>
          <w:p w:rsidR="005B6EA4" w:rsidRDefault="005B6EA4" w:rsidP="00414113">
            <w:pPr>
              <w:pStyle w:val="TableParagraph"/>
              <w:spacing w:before="153"/>
              <w:ind w:right="107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  <w:tr w:rsidR="005B6EA4" w:rsidTr="00414113">
        <w:trPr>
          <w:trHeight w:val="7176"/>
        </w:trPr>
        <w:tc>
          <w:tcPr>
            <w:tcW w:w="1582" w:type="dxa"/>
          </w:tcPr>
          <w:p w:rsidR="005B6EA4" w:rsidRDefault="005B6EA4" w:rsidP="00414113">
            <w:pPr>
              <w:pStyle w:val="TableParagraph"/>
              <w:spacing w:before="37" w:line="268" w:lineRule="auto"/>
              <w:ind w:left="165" w:right="521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w w:val="105"/>
                <w:sz w:val="24"/>
              </w:rPr>
              <w:t>Fach</w:t>
            </w:r>
            <w:proofErr w:type="spellEnd"/>
            <w:r>
              <w:rPr>
                <w:b/>
                <w:color w:val="1D1D1B"/>
                <w:w w:val="105"/>
                <w:sz w:val="24"/>
              </w:rPr>
              <w:t xml:space="preserve">- </w:t>
            </w:r>
            <w:proofErr w:type="spellStart"/>
            <w:r>
              <w:rPr>
                <w:b/>
                <w:color w:val="1D1D1B"/>
                <w:sz w:val="24"/>
              </w:rPr>
              <w:t>kompe</w:t>
            </w:r>
            <w:proofErr w:type="spellEnd"/>
            <w:r>
              <w:rPr>
                <w:b/>
                <w:color w:val="1D1D1B"/>
                <w:sz w:val="24"/>
              </w:rPr>
              <w:t xml:space="preserve">- </w:t>
            </w:r>
            <w:proofErr w:type="spellStart"/>
            <w:r>
              <w:rPr>
                <w:b/>
                <w:color w:val="1D1D1B"/>
                <w:w w:val="105"/>
                <w:sz w:val="24"/>
              </w:rPr>
              <w:t>tenzen</w:t>
            </w:r>
            <w:proofErr w:type="spellEnd"/>
          </w:p>
        </w:tc>
        <w:tc>
          <w:tcPr>
            <w:tcW w:w="6247" w:type="dxa"/>
          </w:tcPr>
          <w:p w:rsidR="005B6EA4" w:rsidRDefault="005B6EA4" w:rsidP="00414113">
            <w:pPr>
              <w:pStyle w:val="TableParagraph"/>
              <w:spacing w:before="22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Sprache</w:t>
            </w:r>
            <w:proofErr w:type="spellEnd"/>
          </w:p>
          <w:p w:rsidR="005B6EA4" w:rsidRDefault="005B6EA4" w:rsidP="00414113">
            <w:pPr>
              <w:pStyle w:val="TableParagraph"/>
              <w:spacing w:before="34" w:line="268" w:lineRule="auto"/>
              <w:ind w:left="113" w:right="178"/>
              <w:rPr>
                <w:b/>
                <w:sz w:val="24"/>
              </w:rPr>
            </w:pPr>
            <w:proofErr w:type="spellStart"/>
            <w:r>
              <w:rPr>
                <w:color w:val="1D1D1B"/>
                <w:spacing w:val="-5"/>
                <w:sz w:val="24"/>
              </w:rPr>
              <w:t>Deutliche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5"/>
                <w:sz w:val="24"/>
              </w:rPr>
              <w:t>Artikulation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, </w:t>
            </w:r>
            <w:proofErr w:type="spellStart"/>
            <w:r>
              <w:rPr>
                <w:color w:val="1D1D1B"/>
                <w:spacing w:val="-5"/>
                <w:sz w:val="24"/>
              </w:rPr>
              <w:t>angemessenes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5"/>
                <w:sz w:val="24"/>
              </w:rPr>
              <w:t>Sprechtempo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, An- </w:t>
            </w:r>
            <w:proofErr w:type="spellStart"/>
            <w:r>
              <w:rPr>
                <w:color w:val="1D1D1B"/>
                <w:spacing w:val="-5"/>
                <w:sz w:val="24"/>
              </w:rPr>
              <w:t>einanderreihung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6"/>
                <w:sz w:val="24"/>
              </w:rPr>
              <w:t>mehrerer</w:t>
            </w:r>
            <w:proofErr w:type="spellEnd"/>
            <w:r>
              <w:rPr>
                <w:color w:val="1D1D1B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5"/>
                <w:sz w:val="24"/>
              </w:rPr>
              <w:t>Sätze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; </w:t>
            </w:r>
            <w:proofErr w:type="spellStart"/>
            <w:r>
              <w:rPr>
                <w:color w:val="1D1D1B"/>
                <w:spacing w:val="-5"/>
                <w:sz w:val="24"/>
              </w:rPr>
              <w:t>Sprechen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4"/>
                <w:sz w:val="24"/>
              </w:rPr>
              <w:t>vor</w:t>
            </w:r>
            <w:proofErr w:type="spellEnd"/>
            <w:r>
              <w:rPr>
                <w:color w:val="1D1D1B"/>
                <w:spacing w:val="-4"/>
                <w:sz w:val="24"/>
              </w:rPr>
              <w:t xml:space="preserve"> </w:t>
            </w:r>
            <w:r>
              <w:rPr>
                <w:color w:val="1D1D1B"/>
                <w:spacing w:val="-5"/>
                <w:sz w:val="24"/>
              </w:rPr>
              <w:t xml:space="preserve">Kinder- </w:t>
            </w:r>
            <w:proofErr w:type="spellStart"/>
            <w:r>
              <w:rPr>
                <w:color w:val="1D1D1B"/>
                <w:spacing w:val="-5"/>
                <w:sz w:val="24"/>
              </w:rPr>
              <w:t>gruppen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 </w:t>
            </w:r>
            <w:r>
              <w:rPr>
                <w:color w:val="1D1D1B"/>
                <w:spacing w:val="-4"/>
                <w:sz w:val="24"/>
              </w:rPr>
              <w:t xml:space="preserve">und </w:t>
            </w:r>
            <w:proofErr w:type="spellStart"/>
            <w:r>
              <w:rPr>
                <w:color w:val="1D1D1B"/>
                <w:spacing w:val="-5"/>
                <w:sz w:val="24"/>
              </w:rPr>
              <w:t>Erwachsenen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, </w:t>
            </w:r>
            <w:proofErr w:type="spellStart"/>
            <w:r>
              <w:rPr>
                <w:color w:val="1D1D1B"/>
                <w:spacing w:val="-5"/>
                <w:sz w:val="24"/>
              </w:rPr>
              <w:t>Zuhören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 </w:t>
            </w:r>
            <w:r>
              <w:rPr>
                <w:color w:val="1D1D1B"/>
                <w:spacing w:val="-4"/>
                <w:sz w:val="24"/>
              </w:rPr>
              <w:t xml:space="preserve">und </w:t>
            </w:r>
            <w:proofErr w:type="spellStart"/>
            <w:r>
              <w:rPr>
                <w:color w:val="1D1D1B"/>
                <w:spacing w:val="-5"/>
                <w:sz w:val="24"/>
              </w:rPr>
              <w:t>Umsetzen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 von </w:t>
            </w:r>
            <w:proofErr w:type="spellStart"/>
            <w:r>
              <w:rPr>
                <w:color w:val="1D1D1B"/>
                <w:spacing w:val="-5"/>
                <w:sz w:val="24"/>
              </w:rPr>
              <w:t>Gehörtem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; </w:t>
            </w:r>
            <w:proofErr w:type="spellStart"/>
            <w:r>
              <w:rPr>
                <w:color w:val="1D1D1B"/>
                <w:sz w:val="24"/>
              </w:rPr>
              <w:t>Verwenden</w:t>
            </w:r>
            <w:proofErr w:type="spellEnd"/>
            <w:r>
              <w:rPr>
                <w:color w:val="1D1D1B"/>
                <w:sz w:val="24"/>
              </w:rPr>
              <w:t xml:space="preserve"> von </w:t>
            </w:r>
            <w:proofErr w:type="spellStart"/>
            <w:r>
              <w:rPr>
                <w:color w:val="1D1D1B"/>
                <w:sz w:val="24"/>
              </w:rPr>
              <w:t>grammatikalischen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Grundre</w:t>
            </w:r>
            <w:proofErr w:type="spellEnd"/>
            <w:r>
              <w:rPr>
                <w:color w:val="1D1D1B"/>
                <w:sz w:val="24"/>
              </w:rPr>
              <w:t xml:space="preserve">- </w:t>
            </w:r>
            <w:proofErr w:type="spellStart"/>
            <w:r>
              <w:rPr>
                <w:color w:val="1D1D1B"/>
                <w:sz w:val="24"/>
              </w:rPr>
              <w:t>geln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Anwenden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Ich</w:t>
            </w:r>
            <w:proofErr w:type="spellEnd"/>
            <w:r>
              <w:rPr>
                <w:color w:val="1D1D1B"/>
                <w:sz w:val="24"/>
              </w:rPr>
              <w:t xml:space="preserve">-Form, </w:t>
            </w:r>
            <w:proofErr w:type="spellStart"/>
            <w:r>
              <w:rPr>
                <w:color w:val="1D1D1B"/>
                <w:sz w:val="24"/>
              </w:rPr>
              <w:t>Einsetzen</w:t>
            </w:r>
            <w:proofErr w:type="spellEnd"/>
            <w:r>
              <w:rPr>
                <w:color w:val="1D1D1B"/>
                <w:sz w:val="24"/>
              </w:rPr>
              <w:t xml:space="preserve"> von </w:t>
            </w:r>
            <w:proofErr w:type="spellStart"/>
            <w:r>
              <w:rPr>
                <w:color w:val="1D1D1B"/>
                <w:sz w:val="24"/>
              </w:rPr>
              <w:t>differen</w:t>
            </w:r>
            <w:proofErr w:type="spellEnd"/>
            <w:r>
              <w:rPr>
                <w:color w:val="1D1D1B"/>
                <w:sz w:val="24"/>
              </w:rPr>
              <w:t xml:space="preserve">- </w:t>
            </w:r>
            <w:proofErr w:type="spellStart"/>
            <w:r>
              <w:rPr>
                <w:color w:val="1D1D1B"/>
                <w:sz w:val="24"/>
              </w:rPr>
              <w:t>ziertem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Wortschatz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eigene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kurze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Erzählungen</w:t>
            </w:r>
            <w:proofErr w:type="spellEnd"/>
            <w:r>
              <w:rPr>
                <w:color w:val="1D1D1B"/>
                <w:sz w:val="24"/>
              </w:rPr>
              <w:t xml:space="preserve">; </w:t>
            </w:r>
            <w:proofErr w:type="spellStart"/>
            <w:r>
              <w:rPr>
                <w:color w:val="1D1D1B"/>
                <w:sz w:val="24"/>
              </w:rPr>
              <w:t>Erken</w:t>
            </w:r>
            <w:proofErr w:type="spellEnd"/>
            <w:r>
              <w:rPr>
                <w:color w:val="1D1D1B"/>
                <w:sz w:val="24"/>
              </w:rPr>
              <w:t xml:space="preserve">- </w:t>
            </w:r>
            <w:proofErr w:type="spellStart"/>
            <w:r>
              <w:rPr>
                <w:color w:val="1D1D1B"/>
                <w:sz w:val="24"/>
              </w:rPr>
              <w:t>nen</w:t>
            </w:r>
            <w:proofErr w:type="spellEnd"/>
            <w:r>
              <w:rPr>
                <w:color w:val="1D1D1B"/>
                <w:sz w:val="24"/>
              </w:rPr>
              <w:t xml:space="preserve"> von </w:t>
            </w:r>
            <w:proofErr w:type="spellStart"/>
            <w:r>
              <w:rPr>
                <w:color w:val="1D1D1B"/>
                <w:sz w:val="24"/>
              </w:rPr>
              <w:t>Silben</w:t>
            </w:r>
            <w:proofErr w:type="spellEnd"/>
            <w:r>
              <w:rPr>
                <w:color w:val="1D1D1B"/>
                <w:sz w:val="24"/>
              </w:rPr>
              <w:t xml:space="preserve"> in </w:t>
            </w:r>
            <w:proofErr w:type="spellStart"/>
            <w:r>
              <w:rPr>
                <w:color w:val="1D1D1B"/>
                <w:sz w:val="24"/>
              </w:rPr>
              <w:t>Wörtern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Silbenklatschen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Sprechen</w:t>
            </w:r>
            <w:proofErr w:type="spellEnd"/>
            <w:r>
              <w:rPr>
                <w:color w:val="1D1D1B"/>
                <w:sz w:val="24"/>
              </w:rPr>
              <w:t xml:space="preserve"> von </w:t>
            </w:r>
            <w:proofErr w:type="spellStart"/>
            <w:r>
              <w:rPr>
                <w:color w:val="1D1D1B"/>
                <w:sz w:val="24"/>
              </w:rPr>
              <w:t>Kinderreimen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eigenes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Reimen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Interesse</w:t>
            </w:r>
            <w:proofErr w:type="spellEnd"/>
            <w:r>
              <w:rPr>
                <w:color w:val="1D1D1B"/>
                <w:sz w:val="24"/>
              </w:rPr>
              <w:t xml:space="preserve"> an </w:t>
            </w:r>
            <w:proofErr w:type="spellStart"/>
            <w:r>
              <w:rPr>
                <w:color w:val="1D1D1B"/>
                <w:sz w:val="24"/>
              </w:rPr>
              <w:t>Buch</w:t>
            </w:r>
            <w:proofErr w:type="spellEnd"/>
            <w:r>
              <w:rPr>
                <w:color w:val="1D1D1B"/>
                <w:sz w:val="24"/>
              </w:rPr>
              <w:t xml:space="preserve">- </w:t>
            </w:r>
            <w:proofErr w:type="spellStart"/>
            <w:r>
              <w:rPr>
                <w:color w:val="1D1D1B"/>
                <w:sz w:val="24"/>
              </w:rPr>
              <w:t>staben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Symbolen</w:t>
            </w:r>
            <w:proofErr w:type="spellEnd"/>
            <w:r>
              <w:rPr>
                <w:color w:val="1D1D1B"/>
                <w:sz w:val="24"/>
              </w:rPr>
              <w:t xml:space="preserve">  und  </w:t>
            </w:r>
            <w:proofErr w:type="spellStart"/>
            <w:r>
              <w:rPr>
                <w:color w:val="1D1D1B"/>
                <w:sz w:val="24"/>
              </w:rPr>
              <w:t>Bilderbüchern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Mathematisches</w:t>
            </w:r>
            <w:proofErr w:type="spellEnd"/>
            <w:r>
              <w:rPr>
                <w:b/>
                <w:color w:val="1D1D1B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Verständnis</w:t>
            </w:r>
            <w:proofErr w:type="spellEnd"/>
          </w:p>
          <w:p w:rsidR="005B6EA4" w:rsidRDefault="005B6EA4" w:rsidP="00414113">
            <w:pPr>
              <w:pStyle w:val="TableParagraph"/>
              <w:spacing w:before="10" w:line="268" w:lineRule="auto"/>
              <w:ind w:left="113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Einfache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3"/>
                <w:sz w:val="24"/>
              </w:rPr>
              <w:t>Vergleiche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(</w:t>
            </w:r>
            <w:proofErr w:type="spellStart"/>
            <w:r>
              <w:rPr>
                <w:color w:val="1D1D1B"/>
                <w:spacing w:val="-3"/>
                <w:sz w:val="24"/>
              </w:rPr>
              <w:t>größer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, </w:t>
            </w:r>
            <w:proofErr w:type="spellStart"/>
            <w:r>
              <w:rPr>
                <w:color w:val="1D1D1B"/>
                <w:spacing w:val="-3"/>
                <w:sz w:val="24"/>
              </w:rPr>
              <w:t>kleiner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gleich</w:t>
            </w:r>
            <w:proofErr w:type="spellEnd"/>
            <w:r>
              <w:rPr>
                <w:color w:val="1D1D1B"/>
                <w:sz w:val="24"/>
              </w:rPr>
              <w:t xml:space="preserve">), </w:t>
            </w:r>
            <w:proofErr w:type="spellStart"/>
            <w:r>
              <w:rPr>
                <w:color w:val="1D1D1B"/>
                <w:sz w:val="24"/>
              </w:rPr>
              <w:t>Ordnen</w:t>
            </w:r>
            <w:proofErr w:type="spellEnd"/>
            <w:r>
              <w:rPr>
                <w:color w:val="1D1D1B"/>
                <w:sz w:val="24"/>
              </w:rPr>
              <w:t xml:space="preserve"> von </w:t>
            </w:r>
            <w:proofErr w:type="spellStart"/>
            <w:r>
              <w:rPr>
                <w:color w:val="1D1D1B"/>
                <w:sz w:val="24"/>
              </w:rPr>
              <w:t>Gegenständen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nach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Merkmalen</w:t>
            </w:r>
            <w:proofErr w:type="spellEnd"/>
            <w:r>
              <w:rPr>
                <w:color w:val="1D1D1B"/>
                <w:sz w:val="24"/>
              </w:rPr>
              <w:t xml:space="preserve"> (Form, </w:t>
            </w:r>
            <w:proofErr w:type="spellStart"/>
            <w:r>
              <w:rPr>
                <w:color w:val="1D1D1B"/>
                <w:sz w:val="24"/>
              </w:rPr>
              <w:t>Größe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Ober</w:t>
            </w:r>
            <w:proofErr w:type="spellEnd"/>
            <w:r>
              <w:rPr>
                <w:color w:val="1D1D1B"/>
                <w:sz w:val="24"/>
              </w:rPr>
              <w:t xml:space="preserve">- </w:t>
            </w:r>
            <w:proofErr w:type="spellStart"/>
            <w:r>
              <w:rPr>
                <w:color w:val="1D1D1B"/>
                <w:sz w:val="24"/>
              </w:rPr>
              <w:t>fläche</w:t>
            </w:r>
            <w:proofErr w:type="spellEnd"/>
            <w:r>
              <w:rPr>
                <w:color w:val="1D1D1B"/>
                <w:sz w:val="24"/>
              </w:rPr>
              <w:t xml:space="preserve"> etc.); </w:t>
            </w:r>
            <w:proofErr w:type="spellStart"/>
            <w:r>
              <w:rPr>
                <w:color w:val="1D1D1B"/>
                <w:spacing w:val="-3"/>
                <w:sz w:val="24"/>
              </w:rPr>
              <w:t>Zahlenverständnis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bis</w:t>
            </w:r>
            <w:proofErr w:type="spellEnd"/>
            <w:r>
              <w:rPr>
                <w:color w:val="1D1D1B"/>
                <w:sz w:val="24"/>
              </w:rPr>
              <w:t xml:space="preserve"> 10, </w:t>
            </w:r>
            <w:proofErr w:type="spellStart"/>
            <w:r>
              <w:rPr>
                <w:color w:val="1D1D1B"/>
                <w:spacing w:val="-3"/>
                <w:sz w:val="24"/>
              </w:rPr>
              <w:t>Zählen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bis</w:t>
            </w:r>
            <w:proofErr w:type="spellEnd"/>
            <w:r>
              <w:rPr>
                <w:color w:val="1D1D1B"/>
                <w:sz w:val="24"/>
              </w:rPr>
              <w:t xml:space="preserve"> 20, </w:t>
            </w:r>
            <w:proofErr w:type="spellStart"/>
            <w:r>
              <w:rPr>
                <w:color w:val="1D1D1B"/>
                <w:spacing w:val="-3"/>
                <w:sz w:val="24"/>
              </w:rPr>
              <w:t>si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- </w:t>
            </w:r>
            <w:proofErr w:type="spellStart"/>
            <w:r>
              <w:rPr>
                <w:color w:val="1D1D1B"/>
                <w:spacing w:val="-3"/>
                <w:sz w:val="24"/>
              </w:rPr>
              <w:t>multanes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3"/>
                <w:sz w:val="24"/>
              </w:rPr>
              <w:t>Erfassen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 xml:space="preserve">von </w:t>
            </w:r>
            <w:proofErr w:type="spellStart"/>
            <w:r>
              <w:rPr>
                <w:color w:val="1D1D1B"/>
                <w:spacing w:val="-3"/>
                <w:sz w:val="24"/>
              </w:rPr>
              <w:t>Mengen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bis</w:t>
            </w:r>
            <w:proofErr w:type="spellEnd"/>
            <w:r>
              <w:rPr>
                <w:color w:val="1D1D1B"/>
                <w:sz w:val="24"/>
              </w:rPr>
              <w:t xml:space="preserve"> 5, </w:t>
            </w:r>
            <w:proofErr w:type="spellStart"/>
            <w:r>
              <w:rPr>
                <w:color w:val="1D1D1B"/>
                <w:spacing w:val="-3"/>
                <w:sz w:val="24"/>
              </w:rPr>
              <w:t>Lösen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 xml:space="preserve">von </w:t>
            </w:r>
            <w:proofErr w:type="spellStart"/>
            <w:r>
              <w:rPr>
                <w:color w:val="1D1D1B"/>
                <w:spacing w:val="-3"/>
                <w:sz w:val="24"/>
              </w:rPr>
              <w:t>Additio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- </w:t>
            </w:r>
            <w:proofErr w:type="spellStart"/>
            <w:r>
              <w:rPr>
                <w:color w:val="1D1D1B"/>
                <w:sz w:val="24"/>
              </w:rPr>
              <w:t>nen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pacing w:val="-3"/>
                <w:sz w:val="24"/>
              </w:rPr>
              <w:t>Subtraktionen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4"/>
                <w:sz w:val="24"/>
              </w:rPr>
              <w:t>durch</w:t>
            </w:r>
            <w:proofErr w:type="spellEnd"/>
            <w:r>
              <w:rPr>
                <w:color w:val="1D1D1B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3"/>
                <w:sz w:val="24"/>
              </w:rPr>
              <w:t>Abzählen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3"/>
                <w:sz w:val="24"/>
              </w:rPr>
              <w:t>Anschauungs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- material </w:t>
            </w:r>
            <w:proofErr w:type="spellStart"/>
            <w:r>
              <w:rPr>
                <w:color w:val="1D1D1B"/>
                <w:sz w:val="24"/>
              </w:rPr>
              <w:t>bis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r>
              <w:rPr>
                <w:color w:val="1D1D1B"/>
                <w:spacing w:val="-3"/>
                <w:sz w:val="24"/>
              </w:rPr>
              <w:t>10</w:t>
            </w:r>
          </w:p>
          <w:p w:rsidR="005B6EA4" w:rsidRDefault="005B6EA4" w:rsidP="00414113">
            <w:pPr>
              <w:pStyle w:val="TableParagraph"/>
              <w:spacing w:before="6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Lebensweltorientierung</w:t>
            </w:r>
            <w:proofErr w:type="spellEnd"/>
          </w:p>
          <w:p w:rsidR="005B6EA4" w:rsidRDefault="005B6EA4" w:rsidP="00414113">
            <w:pPr>
              <w:pStyle w:val="TableParagraph"/>
              <w:spacing w:before="34" w:line="268" w:lineRule="auto"/>
              <w:ind w:left="113" w:right="101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Wissen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über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Alltagsgegenstände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Einsetzen</w:t>
            </w:r>
            <w:proofErr w:type="spellEnd"/>
            <w:r>
              <w:rPr>
                <w:color w:val="1D1D1B"/>
                <w:sz w:val="24"/>
              </w:rPr>
              <w:t xml:space="preserve"> von </w:t>
            </w:r>
            <w:proofErr w:type="spellStart"/>
            <w:r>
              <w:rPr>
                <w:color w:val="1D1D1B"/>
                <w:sz w:val="24"/>
              </w:rPr>
              <w:t>Werk</w:t>
            </w:r>
            <w:proofErr w:type="spellEnd"/>
            <w:r>
              <w:rPr>
                <w:color w:val="1D1D1B"/>
                <w:sz w:val="24"/>
              </w:rPr>
              <w:t xml:space="preserve">- </w:t>
            </w:r>
            <w:proofErr w:type="spellStart"/>
            <w:r>
              <w:rPr>
                <w:color w:val="1D1D1B"/>
                <w:sz w:val="24"/>
              </w:rPr>
              <w:t>zeug</w:t>
            </w:r>
            <w:proofErr w:type="spellEnd"/>
            <w:r>
              <w:rPr>
                <w:color w:val="1D1D1B"/>
                <w:sz w:val="24"/>
              </w:rPr>
              <w:t xml:space="preserve">; </w:t>
            </w:r>
            <w:proofErr w:type="spellStart"/>
            <w:r>
              <w:rPr>
                <w:color w:val="1D1D1B"/>
                <w:sz w:val="24"/>
              </w:rPr>
              <w:t>Interesse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für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einfache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Experimente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Erkennen</w:t>
            </w:r>
            <w:proofErr w:type="spellEnd"/>
            <w:r>
              <w:rPr>
                <w:color w:val="1D1D1B"/>
                <w:sz w:val="24"/>
              </w:rPr>
              <w:t xml:space="preserve"> von </w:t>
            </w:r>
            <w:proofErr w:type="spellStart"/>
            <w:r>
              <w:rPr>
                <w:color w:val="1D1D1B"/>
                <w:sz w:val="24"/>
              </w:rPr>
              <w:t>Zusammenhängen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Gesetzmäßigkeiten</w:t>
            </w:r>
            <w:proofErr w:type="spellEnd"/>
            <w:r>
              <w:rPr>
                <w:color w:val="1D1D1B"/>
                <w:sz w:val="24"/>
              </w:rPr>
              <w:t xml:space="preserve">; </w:t>
            </w:r>
            <w:proofErr w:type="spellStart"/>
            <w:r>
              <w:rPr>
                <w:color w:val="1D1D1B"/>
                <w:sz w:val="24"/>
              </w:rPr>
              <w:t>Interesse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Wissen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über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Tiere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Natur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Jahreszeiten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Ernährung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Haushalt</w:t>
            </w:r>
            <w:proofErr w:type="spellEnd"/>
            <w:r>
              <w:rPr>
                <w:color w:val="1D1D1B"/>
                <w:sz w:val="24"/>
              </w:rPr>
              <w:t xml:space="preserve"> etc.</w:t>
            </w:r>
          </w:p>
        </w:tc>
        <w:tc>
          <w:tcPr>
            <w:tcW w:w="888" w:type="dxa"/>
            <w:vAlign w:val="center"/>
          </w:tcPr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spacing w:before="5"/>
              <w:jc w:val="center"/>
              <w:rPr>
                <w:rFonts w:ascii="Century Gothic"/>
                <w:sz w:val="32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spacing w:before="2"/>
              <w:jc w:val="center"/>
              <w:rPr>
                <w:rFonts w:ascii="Century Gothic"/>
                <w:sz w:val="20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spacing w:before="10"/>
              <w:jc w:val="center"/>
              <w:rPr>
                <w:rFonts w:ascii="Century Gothic"/>
                <w:sz w:val="18"/>
              </w:rPr>
            </w:pPr>
          </w:p>
          <w:p w:rsidR="005B6EA4" w:rsidRDefault="005B6EA4" w:rsidP="00414113">
            <w:pPr>
              <w:pStyle w:val="TableParagraph"/>
              <w:spacing w:line="375" w:lineRule="exact"/>
              <w:ind w:right="7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885" w:type="dxa"/>
            <w:vAlign w:val="center"/>
          </w:tcPr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spacing w:before="5"/>
              <w:jc w:val="center"/>
              <w:rPr>
                <w:rFonts w:ascii="Century Gothic"/>
                <w:sz w:val="32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spacing w:before="2"/>
              <w:jc w:val="center"/>
              <w:rPr>
                <w:rFonts w:ascii="Century Gothic"/>
                <w:sz w:val="20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spacing w:before="10"/>
              <w:jc w:val="center"/>
              <w:rPr>
                <w:rFonts w:ascii="Century Gothic"/>
                <w:sz w:val="18"/>
              </w:rPr>
            </w:pPr>
          </w:p>
          <w:p w:rsidR="005B6EA4" w:rsidRDefault="005B6EA4" w:rsidP="00414113">
            <w:pPr>
              <w:pStyle w:val="TableParagraph"/>
              <w:spacing w:line="375" w:lineRule="exact"/>
              <w:ind w:left="405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spacing w:before="5"/>
              <w:jc w:val="center"/>
              <w:rPr>
                <w:rFonts w:ascii="Century Gothic"/>
                <w:sz w:val="32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spacing w:before="2"/>
              <w:jc w:val="center"/>
              <w:rPr>
                <w:rFonts w:ascii="Century Gothic"/>
                <w:sz w:val="20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jc w:val="center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spacing w:before="10"/>
              <w:jc w:val="center"/>
              <w:rPr>
                <w:rFonts w:ascii="Century Gothic"/>
                <w:sz w:val="18"/>
              </w:rPr>
            </w:pPr>
          </w:p>
          <w:p w:rsidR="005B6EA4" w:rsidRDefault="005B6EA4" w:rsidP="00414113">
            <w:pPr>
              <w:pStyle w:val="TableParagraph"/>
              <w:spacing w:line="375" w:lineRule="exact"/>
              <w:ind w:left="81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  <w:tr w:rsidR="005B6EA4" w:rsidTr="00414113">
        <w:trPr>
          <w:trHeight w:val="3418"/>
        </w:trPr>
        <w:tc>
          <w:tcPr>
            <w:tcW w:w="1582" w:type="dxa"/>
          </w:tcPr>
          <w:p w:rsidR="005B6EA4" w:rsidRDefault="005B6EA4" w:rsidP="00414113">
            <w:pPr>
              <w:pStyle w:val="TableParagraph"/>
              <w:spacing w:before="21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w w:val="105"/>
                <w:sz w:val="24"/>
              </w:rPr>
              <w:t>Motorik</w:t>
            </w:r>
            <w:proofErr w:type="spellEnd"/>
          </w:p>
        </w:tc>
        <w:tc>
          <w:tcPr>
            <w:tcW w:w="6247" w:type="dxa"/>
          </w:tcPr>
          <w:p w:rsidR="005B6EA4" w:rsidRDefault="005B6EA4" w:rsidP="00414113">
            <w:pPr>
              <w:pStyle w:val="TableParagraph"/>
              <w:spacing w:before="22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Feinmotorik</w:t>
            </w:r>
            <w:proofErr w:type="spellEnd"/>
          </w:p>
          <w:p w:rsidR="005B6EA4" w:rsidRDefault="005B6EA4" w:rsidP="00414113">
            <w:pPr>
              <w:pStyle w:val="TableParagraph"/>
              <w:spacing w:before="34" w:line="268" w:lineRule="auto"/>
              <w:ind w:left="113" w:right="119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Sicheres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Greifen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korrekte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Stifthaltung</w:t>
            </w:r>
            <w:proofErr w:type="spellEnd"/>
            <w:r>
              <w:rPr>
                <w:color w:val="1D1D1B"/>
                <w:sz w:val="24"/>
              </w:rPr>
              <w:t xml:space="preserve"> und -</w:t>
            </w:r>
            <w:proofErr w:type="spellStart"/>
            <w:r>
              <w:rPr>
                <w:color w:val="1D1D1B"/>
                <w:sz w:val="24"/>
              </w:rPr>
              <w:t>führung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adäquater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Schreibdruck</w:t>
            </w:r>
            <w:proofErr w:type="spellEnd"/>
            <w:r>
              <w:rPr>
                <w:color w:val="1D1D1B"/>
                <w:sz w:val="24"/>
              </w:rPr>
              <w:t xml:space="preserve">; </w:t>
            </w:r>
            <w:proofErr w:type="spellStart"/>
            <w:r>
              <w:rPr>
                <w:color w:val="1D1D1B"/>
                <w:sz w:val="24"/>
              </w:rPr>
              <w:t>sichere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Koordination</w:t>
            </w:r>
            <w:proofErr w:type="spellEnd"/>
            <w:r>
              <w:rPr>
                <w:color w:val="1D1D1B"/>
                <w:sz w:val="24"/>
              </w:rPr>
              <w:t xml:space="preserve"> von </w:t>
            </w:r>
            <w:proofErr w:type="spellStart"/>
            <w:r>
              <w:rPr>
                <w:color w:val="1D1D1B"/>
                <w:sz w:val="24"/>
              </w:rPr>
              <w:t>Auge</w:t>
            </w:r>
            <w:proofErr w:type="spellEnd"/>
            <w:r>
              <w:rPr>
                <w:color w:val="1D1D1B"/>
                <w:sz w:val="24"/>
              </w:rPr>
              <w:t xml:space="preserve"> und Hand (</w:t>
            </w:r>
            <w:proofErr w:type="spellStart"/>
            <w:r>
              <w:rPr>
                <w:color w:val="1D1D1B"/>
                <w:sz w:val="24"/>
              </w:rPr>
              <w:t>Linien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nachzeichnen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Labyrinthe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nachfahren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Schreiben</w:t>
            </w:r>
            <w:proofErr w:type="spellEnd"/>
            <w:r>
              <w:rPr>
                <w:color w:val="1D1D1B"/>
                <w:sz w:val="24"/>
              </w:rPr>
              <w:t xml:space="preserve"> des </w:t>
            </w:r>
            <w:proofErr w:type="spellStart"/>
            <w:r>
              <w:rPr>
                <w:color w:val="1D1D1B"/>
                <w:sz w:val="24"/>
              </w:rPr>
              <w:t>eigenen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Namens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Schleife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binden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Knöpfe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Reißverschlüsse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schließen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Ausschneiden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einfacher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Formen</w:t>
            </w:r>
            <w:proofErr w:type="spellEnd"/>
            <w:r>
              <w:rPr>
                <w:color w:val="1D1D1B"/>
                <w:sz w:val="24"/>
              </w:rPr>
              <w:t xml:space="preserve"> etc.)</w:t>
            </w:r>
          </w:p>
          <w:p w:rsidR="005B6EA4" w:rsidRDefault="005B6EA4" w:rsidP="00414113">
            <w:pPr>
              <w:pStyle w:val="TableParagraph"/>
              <w:spacing w:before="6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Grobmotorik</w:t>
            </w:r>
            <w:proofErr w:type="spellEnd"/>
          </w:p>
          <w:p w:rsidR="005B6EA4" w:rsidRDefault="005B6EA4" w:rsidP="00414113">
            <w:pPr>
              <w:pStyle w:val="TableParagraph"/>
              <w:spacing w:line="310" w:lineRule="atLeast"/>
              <w:ind w:left="113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Fahren</w:t>
            </w:r>
            <w:proofErr w:type="spellEnd"/>
            <w:r>
              <w:rPr>
                <w:color w:val="1D1D1B"/>
                <w:sz w:val="24"/>
              </w:rPr>
              <w:t xml:space="preserve"> von Roller und </w:t>
            </w:r>
            <w:proofErr w:type="spellStart"/>
            <w:r>
              <w:rPr>
                <w:color w:val="1D1D1B"/>
                <w:sz w:val="24"/>
              </w:rPr>
              <w:t>Fahrrad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sicheres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Fangen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Werfen</w:t>
            </w:r>
            <w:proofErr w:type="spellEnd"/>
            <w:r>
              <w:rPr>
                <w:color w:val="1D1D1B"/>
                <w:sz w:val="24"/>
              </w:rPr>
              <w:t xml:space="preserve"> von </w:t>
            </w:r>
            <w:proofErr w:type="spellStart"/>
            <w:r>
              <w:rPr>
                <w:color w:val="1D1D1B"/>
                <w:sz w:val="24"/>
              </w:rPr>
              <w:t>Bällen</w:t>
            </w:r>
            <w:proofErr w:type="spellEnd"/>
            <w:r>
              <w:rPr>
                <w:color w:val="1D1D1B"/>
                <w:sz w:val="24"/>
              </w:rPr>
              <w:t xml:space="preserve">; </w:t>
            </w:r>
            <w:proofErr w:type="spellStart"/>
            <w:r>
              <w:rPr>
                <w:color w:val="1D1D1B"/>
                <w:sz w:val="24"/>
              </w:rPr>
              <w:t>Treppensteigen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Wechselschritt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Balancieren</w:t>
            </w:r>
            <w:proofErr w:type="spellEnd"/>
          </w:p>
        </w:tc>
        <w:tc>
          <w:tcPr>
            <w:tcW w:w="888" w:type="dxa"/>
          </w:tcPr>
          <w:p w:rsidR="005B6EA4" w:rsidRDefault="005B6EA4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spacing w:before="8"/>
              <w:rPr>
                <w:rFonts w:ascii="Century Gothic"/>
                <w:sz w:val="29"/>
              </w:rPr>
            </w:pPr>
          </w:p>
          <w:p w:rsidR="005B6EA4" w:rsidRDefault="005B6EA4" w:rsidP="00414113">
            <w:pPr>
              <w:pStyle w:val="TableParagraph"/>
              <w:ind w:right="7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  <w:p w:rsidR="005B6EA4" w:rsidRDefault="005B6EA4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spacing w:before="200" w:line="324" w:lineRule="exact"/>
              <w:ind w:right="7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885" w:type="dxa"/>
          </w:tcPr>
          <w:p w:rsidR="005B6EA4" w:rsidRDefault="005B6EA4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spacing w:before="8"/>
              <w:rPr>
                <w:rFonts w:ascii="Century Gothic"/>
                <w:sz w:val="29"/>
              </w:rPr>
            </w:pPr>
          </w:p>
          <w:p w:rsidR="005B6EA4" w:rsidRDefault="005B6EA4" w:rsidP="00414113">
            <w:pPr>
              <w:pStyle w:val="TableParagraph"/>
              <w:ind w:left="405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  <w:p w:rsidR="005B6EA4" w:rsidRDefault="005B6EA4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spacing w:before="200" w:line="324" w:lineRule="exact"/>
              <w:ind w:left="405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875" w:type="dxa"/>
          </w:tcPr>
          <w:p w:rsidR="005B6EA4" w:rsidRDefault="005B6EA4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spacing w:before="8"/>
              <w:rPr>
                <w:rFonts w:ascii="Century Gothic"/>
                <w:sz w:val="29"/>
              </w:rPr>
            </w:pPr>
          </w:p>
          <w:p w:rsidR="005B6EA4" w:rsidRDefault="005B6EA4" w:rsidP="00414113">
            <w:pPr>
              <w:pStyle w:val="TableParagraph"/>
              <w:ind w:left="81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  <w:p w:rsidR="005B6EA4" w:rsidRDefault="005B6EA4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5B6EA4" w:rsidRDefault="005B6EA4" w:rsidP="00414113">
            <w:pPr>
              <w:pStyle w:val="TableParagraph"/>
              <w:spacing w:before="200" w:line="324" w:lineRule="exact"/>
              <w:ind w:left="81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</w:tbl>
    <w:p w:rsidR="00E37087" w:rsidRDefault="005B6EA4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23B6D"/>
    <w:rsid w:val="0012682C"/>
    <w:rsid w:val="0020657D"/>
    <w:rsid w:val="0027182A"/>
    <w:rsid w:val="002A46D8"/>
    <w:rsid w:val="00311EEC"/>
    <w:rsid w:val="004F7DA7"/>
    <w:rsid w:val="005B6EA4"/>
    <w:rsid w:val="00694D23"/>
    <w:rsid w:val="00765CD2"/>
    <w:rsid w:val="007A084E"/>
    <w:rsid w:val="007D4BD6"/>
    <w:rsid w:val="008511C8"/>
    <w:rsid w:val="008C1905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D210A"/>
    <w:rsid w:val="00BF3261"/>
    <w:rsid w:val="00C04418"/>
    <w:rsid w:val="00C92171"/>
    <w:rsid w:val="00CA2762"/>
    <w:rsid w:val="00CD177A"/>
    <w:rsid w:val="00CF2B42"/>
    <w:rsid w:val="00D00B3E"/>
    <w:rsid w:val="00D0153D"/>
    <w:rsid w:val="00DE50D9"/>
    <w:rsid w:val="00E00AAA"/>
    <w:rsid w:val="00E6495D"/>
    <w:rsid w:val="00F735F8"/>
    <w:rsid w:val="00FA2E0C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5B6EA4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5B6EA4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5B6E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5B6E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5B6EA4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5B6E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5B6EA4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5B6EA4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5B6E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5B6E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5B6EA4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5B6E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2019-05-04T13:43:00Z</dcterms:created>
  <dcterms:modified xsi:type="dcterms:W3CDTF">2019-05-04T13:43:00Z</dcterms:modified>
</cp:coreProperties>
</file>