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CE" w:rsidRDefault="00CE22CE" w:rsidP="00CE22CE">
      <w:pPr>
        <w:pStyle w:val="berschrift2"/>
        <w:ind w:left="516"/>
      </w:pPr>
      <w:bookmarkStart w:id="0" w:name="_GoBack"/>
      <w:r>
        <w:rPr>
          <w:color w:val="1D1D1B"/>
          <w:w w:val="95"/>
        </w:rPr>
        <w:t>Muster: Das Inhaltsverzeichnis Ihrer Kurzkonzeption (1/2)</w:t>
      </w:r>
    </w:p>
    <w:bookmarkEnd w:id="0"/>
    <w:p w:rsidR="00CE22CE" w:rsidRDefault="00CE22CE" w:rsidP="00CE22CE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F057E6" wp14:editId="0B68ED4C">
                <wp:simplePos x="0" y="0"/>
                <wp:positionH relativeFrom="page">
                  <wp:posOffset>467995</wp:posOffset>
                </wp:positionH>
                <wp:positionV relativeFrom="paragraph">
                  <wp:posOffset>127635</wp:posOffset>
                </wp:positionV>
                <wp:extent cx="6659880" cy="0"/>
                <wp:effectExtent l="10795" t="13335" r="6350" b="15240"/>
                <wp:wrapTopAndBottom/>
                <wp:docPr id="1460" name="Lin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10.05pt" to="561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</w:p>
    <w:p w:rsidR="00CE22CE" w:rsidRDefault="00CE22CE" w:rsidP="00CE22CE">
      <w:pPr>
        <w:pStyle w:val="Textkrper"/>
        <w:rPr>
          <w:rFonts w:ascii="Century Gothic"/>
          <w:sz w:val="20"/>
        </w:rPr>
      </w:pPr>
    </w:p>
    <w:p w:rsidR="00CE22CE" w:rsidRDefault="00CE22CE" w:rsidP="00CE22CE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CE22CE" w:rsidTr="00414113">
        <w:trPr>
          <w:trHeight w:val="531"/>
        </w:trPr>
        <w:tc>
          <w:tcPr>
            <w:tcW w:w="10478" w:type="dxa"/>
            <w:tcBorders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6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Ziele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Prinzipien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Schwerpunkte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pädagogischen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Arbeit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Pädagogische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Arbeit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Planung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pädagogischen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Arbeit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Tagesablauf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Spiel- und </w:t>
            </w:r>
            <w:proofErr w:type="spellStart"/>
            <w:r>
              <w:rPr>
                <w:color w:val="1D1D1B"/>
                <w:sz w:val="24"/>
              </w:rPr>
              <w:t>Förderangebote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Lernen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durch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Projektarbeit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Bildungsangebote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Beobachtung</w:t>
            </w:r>
            <w:proofErr w:type="spellEnd"/>
            <w:r>
              <w:rPr>
                <w:color w:val="1D1D1B"/>
                <w:sz w:val="24"/>
              </w:rPr>
              <w:t xml:space="preserve"> der Kinder, </w:t>
            </w:r>
            <w:proofErr w:type="spellStart"/>
            <w:r>
              <w:rPr>
                <w:color w:val="1D1D1B"/>
                <w:sz w:val="24"/>
              </w:rPr>
              <w:t>Entwicklungsstand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Entwicklungsziele</w:t>
            </w:r>
            <w:proofErr w:type="spellEnd"/>
          </w:p>
        </w:tc>
      </w:tr>
      <w:tr w:rsidR="00CE22CE" w:rsidTr="00414113">
        <w:trPr>
          <w:trHeight w:val="529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Medienarbeit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Besondere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Ereignisse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zum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Beispiel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Feste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Geburtstagsfeiern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Teamarbeit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Qualifikationsprofil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Mitarbeiterinnen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Aus</w:t>
            </w:r>
            <w:proofErr w:type="spellEnd"/>
            <w:r>
              <w:rPr>
                <w:color w:val="1D1D1B"/>
                <w:sz w:val="24"/>
              </w:rPr>
              <w:t xml:space="preserve">- und </w:t>
            </w:r>
            <w:proofErr w:type="spellStart"/>
            <w:r>
              <w:rPr>
                <w:color w:val="1D1D1B"/>
                <w:sz w:val="24"/>
              </w:rPr>
              <w:t>Fortbildung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Aufgaben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Leiterin</w:t>
            </w:r>
            <w:proofErr w:type="spellEnd"/>
            <w:r>
              <w:rPr>
                <w:color w:val="1D1D1B"/>
                <w:sz w:val="24"/>
              </w:rPr>
              <w:t xml:space="preserve">, der </w:t>
            </w:r>
            <w:proofErr w:type="spellStart"/>
            <w:r>
              <w:rPr>
                <w:color w:val="1D1D1B"/>
                <w:sz w:val="24"/>
              </w:rPr>
              <w:t>Gruppenleiterin</w:t>
            </w:r>
            <w:proofErr w:type="spellEnd"/>
            <w:r>
              <w:rPr>
                <w:color w:val="1D1D1B"/>
                <w:sz w:val="24"/>
              </w:rPr>
              <w:t xml:space="preserve"> etc.</w:t>
            </w:r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Gestaltung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Teamarbeit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zum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Beispiel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Teamsitzungen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Zusammenarbeit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Teilzeitkräften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Praktikantinnen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Hauswirtschaftspersonal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Zusammenarbeit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mit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Eltern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Ziele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Elternarbeit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Formen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Elternarbeit</w:t>
            </w:r>
            <w:proofErr w:type="spellEnd"/>
            <w:r>
              <w:rPr>
                <w:color w:val="1D1D1B"/>
                <w:sz w:val="24"/>
              </w:rPr>
              <w:t xml:space="preserve"> (</w:t>
            </w:r>
            <w:proofErr w:type="spellStart"/>
            <w:r>
              <w:rPr>
                <w:color w:val="1D1D1B"/>
                <w:sz w:val="24"/>
              </w:rPr>
              <w:t>zum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Beispiel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Gespräche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Elternabende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Feste</w:t>
            </w:r>
            <w:proofErr w:type="spellEnd"/>
            <w:r>
              <w:rPr>
                <w:color w:val="1D1D1B"/>
                <w:sz w:val="24"/>
              </w:rPr>
              <w:t>)</w:t>
            </w:r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Elternbeirat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Kooperation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Aufgaben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Vernetzung</w:t>
            </w:r>
            <w:proofErr w:type="spellEnd"/>
            <w:r>
              <w:rPr>
                <w:b/>
                <w:color w:val="1D1D1B"/>
                <w:sz w:val="24"/>
              </w:rPr>
              <w:t xml:space="preserve"> und </w:t>
            </w:r>
            <w:proofErr w:type="spellStart"/>
            <w:r>
              <w:rPr>
                <w:b/>
                <w:color w:val="1D1D1B"/>
                <w:sz w:val="24"/>
              </w:rPr>
              <w:t>weitere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Formen</w:t>
            </w:r>
            <w:proofErr w:type="spellEnd"/>
            <w:r>
              <w:rPr>
                <w:b/>
                <w:color w:val="1D1D1B"/>
                <w:sz w:val="24"/>
              </w:rPr>
              <w:t xml:space="preserve"> der </w:t>
            </w:r>
            <w:proofErr w:type="spellStart"/>
            <w:r>
              <w:rPr>
                <w:b/>
                <w:color w:val="1D1D1B"/>
                <w:sz w:val="24"/>
              </w:rPr>
              <w:t>Zusammenarbeit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Schulen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andere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Institutionen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Vereine</w:t>
            </w:r>
            <w:proofErr w:type="spellEnd"/>
            <w:r>
              <w:rPr>
                <w:color w:val="1D1D1B"/>
                <w:sz w:val="24"/>
              </w:rPr>
              <w:t>, (</w:t>
            </w:r>
            <w:proofErr w:type="spellStart"/>
            <w:r>
              <w:rPr>
                <w:color w:val="1D1D1B"/>
                <w:sz w:val="24"/>
              </w:rPr>
              <w:t>Pfarr</w:t>
            </w:r>
            <w:proofErr w:type="spellEnd"/>
            <w:r>
              <w:rPr>
                <w:color w:val="1D1D1B"/>
                <w:sz w:val="24"/>
              </w:rPr>
              <w:t>-)</w:t>
            </w:r>
            <w:proofErr w:type="spellStart"/>
            <w:r>
              <w:rPr>
                <w:color w:val="1D1D1B"/>
                <w:sz w:val="24"/>
              </w:rPr>
              <w:t>Gemeinde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Soziale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Fachdienste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Therapeuten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Logopäden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Ergotherapeuten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Jugendamt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Öffentlichkeitsarbeit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Qualitätsmanagement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Qualitätssicherung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zum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Beispiel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-, Kinder-, </w:t>
            </w:r>
            <w:proofErr w:type="spellStart"/>
            <w:r>
              <w:rPr>
                <w:color w:val="1D1D1B"/>
                <w:sz w:val="24"/>
              </w:rPr>
              <w:t>Mitarbeiterbefragung</w:t>
            </w:r>
            <w:proofErr w:type="spellEnd"/>
          </w:p>
        </w:tc>
      </w:tr>
      <w:tr w:rsidR="00CE22CE" w:rsidTr="00414113">
        <w:trPr>
          <w:trHeight w:val="530"/>
        </w:trPr>
        <w:tc>
          <w:tcPr>
            <w:tcW w:w="10478" w:type="dxa"/>
            <w:tcBorders>
              <w:top w:val="single" w:sz="8" w:space="0" w:color="1D1D1B"/>
              <w:bottom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Nachwort</w:t>
            </w:r>
            <w:proofErr w:type="spellEnd"/>
          </w:p>
        </w:tc>
      </w:tr>
      <w:tr w:rsidR="00CE22CE" w:rsidTr="00414113">
        <w:trPr>
          <w:trHeight w:val="518"/>
        </w:trPr>
        <w:tc>
          <w:tcPr>
            <w:tcW w:w="10478" w:type="dxa"/>
            <w:tcBorders>
              <w:top w:val="single" w:sz="8" w:space="0" w:color="1D1D1B"/>
            </w:tcBorders>
          </w:tcPr>
          <w:p w:rsidR="00CE22CE" w:rsidRDefault="00CE22CE" w:rsidP="00414113">
            <w:pPr>
              <w:pStyle w:val="TableParagraph"/>
              <w:spacing w:before="135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Quellen</w:t>
            </w:r>
            <w:proofErr w:type="spellEnd"/>
            <w:r>
              <w:rPr>
                <w:b/>
                <w:color w:val="1D1D1B"/>
                <w:sz w:val="24"/>
              </w:rPr>
              <w:t xml:space="preserve">- und </w:t>
            </w:r>
            <w:proofErr w:type="spellStart"/>
            <w:r>
              <w:rPr>
                <w:b/>
                <w:color w:val="1D1D1B"/>
                <w:sz w:val="24"/>
              </w:rPr>
              <w:t>Stichwortverzeichnis</w:t>
            </w:r>
            <w:proofErr w:type="spellEnd"/>
          </w:p>
        </w:tc>
      </w:tr>
    </w:tbl>
    <w:p w:rsidR="00E37087" w:rsidRDefault="00CE22CE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95C98"/>
    <w:rsid w:val="000B3651"/>
    <w:rsid w:val="0012682C"/>
    <w:rsid w:val="00131FF0"/>
    <w:rsid w:val="00190248"/>
    <w:rsid w:val="0020657D"/>
    <w:rsid w:val="0027182A"/>
    <w:rsid w:val="002A46D8"/>
    <w:rsid w:val="002A6C21"/>
    <w:rsid w:val="00311EEC"/>
    <w:rsid w:val="00427CB8"/>
    <w:rsid w:val="004509D0"/>
    <w:rsid w:val="004E5E4B"/>
    <w:rsid w:val="004F7DA7"/>
    <w:rsid w:val="005B6EA4"/>
    <w:rsid w:val="00605B86"/>
    <w:rsid w:val="00673C3D"/>
    <w:rsid w:val="00694D23"/>
    <w:rsid w:val="00765CD2"/>
    <w:rsid w:val="007A084E"/>
    <w:rsid w:val="007D4BD6"/>
    <w:rsid w:val="00820FB7"/>
    <w:rsid w:val="008511C8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E50D9"/>
    <w:rsid w:val="00E00AAA"/>
    <w:rsid w:val="00E6495D"/>
    <w:rsid w:val="00F24172"/>
    <w:rsid w:val="00F5718B"/>
    <w:rsid w:val="00F735F8"/>
    <w:rsid w:val="00F828FD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CE22CE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CE22CE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CE2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CE22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E22CE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CE22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CE22CE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CE22CE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CE2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CE22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E22CE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CE22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2019-05-04T13:50:00Z</dcterms:created>
  <dcterms:modified xsi:type="dcterms:W3CDTF">2019-05-04T13:50:00Z</dcterms:modified>
</cp:coreProperties>
</file>